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CE" w:rsidRPr="00FB058F" w:rsidRDefault="00742DCE" w:rsidP="00C73FFB">
      <w:pPr>
        <w:pStyle w:val="Default"/>
        <w:ind w:right="-1"/>
        <w:rPr>
          <w:color w:val="auto"/>
        </w:rPr>
      </w:pPr>
      <w:r w:rsidRPr="00FB058F">
        <w:rPr>
          <w:rFonts w:hint="eastAsia"/>
          <w:color w:val="auto"/>
        </w:rPr>
        <w:t>患者氏名</w:t>
      </w:r>
      <w:r w:rsidRPr="00FB058F">
        <w:rPr>
          <w:rFonts w:hint="eastAsia"/>
          <w:color w:val="auto"/>
          <w:u w:val="single"/>
        </w:rPr>
        <w:t xml:space="preserve">　　　　　　　　　　　</w:t>
      </w:r>
      <w:r w:rsidRPr="00FB058F">
        <w:rPr>
          <w:rFonts w:hint="eastAsia"/>
          <w:color w:val="auto"/>
        </w:rPr>
        <w:t>様</w:t>
      </w:r>
    </w:p>
    <w:p w:rsidR="00742DCE" w:rsidRPr="00FB058F" w:rsidRDefault="00742DCE" w:rsidP="00C73FFB">
      <w:pPr>
        <w:ind w:right="-1" w:firstLineChars="100" w:firstLine="240"/>
        <w:jc w:val="right"/>
        <w:rPr>
          <w:szCs w:val="21"/>
        </w:rPr>
      </w:pPr>
      <w:r w:rsidRPr="00FB058F">
        <w:rPr>
          <w:rFonts w:hint="eastAsia"/>
          <w:sz w:val="24"/>
          <w:szCs w:val="24"/>
        </w:rPr>
        <w:t>鹿児島大学病院</w:t>
      </w:r>
    </w:p>
    <w:p w:rsidR="00742DCE" w:rsidRPr="00FB058F" w:rsidRDefault="00742DCE" w:rsidP="00C73FFB">
      <w:pPr>
        <w:spacing w:before="0" w:beforeAutospacing="0" w:after="0" w:afterAutospacing="0"/>
        <w:ind w:right="-1" w:firstLineChars="100" w:firstLine="280"/>
        <w:jc w:val="center"/>
        <w:rPr>
          <w:rFonts w:ascii="Times New Roman" w:hAnsi="Verdana"/>
          <w:sz w:val="28"/>
          <w:szCs w:val="28"/>
        </w:rPr>
      </w:pPr>
      <w:r w:rsidRPr="00FB058F">
        <w:rPr>
          <w:rFonts w:ascii="Verdana" w:hAnsi="Verdana" w:hint="eastAsia"/>
          <w:sz w:val="28"/>
          <w:szCs w:val="28"/>
        </w:rPr>
        <w:t>血液検査で</w:t>
      </w:r>
      <w:r w:rsidRPr="00FB058F">
        <w:rPr>
          <w:rFonts w:ascii="Times New Roman" w:hAnsi="Times New Roman"/>
          <w:sz w:val="28"/>
          <w:szCs w:val="28"/>
        </w:rPr>
        <w:t>HTLV-1</w:t>
      </w:r>
      <w:r w:rsidRPr="00FB058F">
        <w:rPr>
          <w:rFonts w:ascii="Times New Roman" w:hAnsi="Verdana" w:hint="eastAsia"/>
          <w:sz w:val="28"/>
          <w:szCs w:val="28"/>
        </w:rPr>
        <w:t>抗体陽性が判明した患者さんへ</w:t>
      </w:r>
    </w:p>
    <w:p w:rsidR="00742DCE" w:rsidRPr="00FB058F" w:rsidRDefault="00742DCE" w:rsidP="00C73FFB">
      <w:pPr>
        <w:spacing w:before="0" w:beforeAutospacing="0" w:after="0" w:afterAutospacing="0"/>
        <w:ind w:right="-1"/>
        <w:rPr>
          <w:rFonts w:ascii="Times New Roman" w:hAnsi="Verdana"/>
          <w:sz w:val="28"/>
          <w:szCs w:val="28"/>
        </w:rPr>
      </w:pPr>
    </w:p>
    <w:p w:rsidR="00742DCE" w:rsidRPr="00FB058F" w:rsidRDefault="00742DCE" w:rsidP="00C73FFB">
      <w:pPr>
        <w:pStyle w:val="NormalWeb"/>
        <w:spacing w:line="240" w:lineRule="auto"/>
        <w:ind w:right="-1" w:firstLineChars="100" w:firstLine="240"/>
        <w:rPr>
          <w:rFonts w:ascii="Times New Roman" w:eastAsia="ＭＳ 明朝" w:hAnsi="Times New Roman"/>
          <w:sz w:val="24"/>
          <w:szCs w:val="20"/>
        </w:rPr>
      </w:pPr>
      <w:r w:rsidRPr="00FB058F">
        <w:rPr>
          <w:rFonts w:ascii="Times New Roman" w:eastAsia="ＭＳ 明朝" w:hint="eastAsia"/>
          <w:sz w:val="24"/>
          <w:szCs w:val="20"/>
        </w:rPr>
        <w:t>ヒト</w:t>
      </w:r>
      <w:r w:rsidRPr="00FB058F">
        <w:rPr>
          <w:rFonts w:ascii="Times New Roman" w:eastAsia="ＭＳ 明朝" w:hAnsi="Times New Roman"/>
          <w:sz w:val="24"/>
          <w:szCs w:val="20"/>
        </w:rPr>
        <w:t>T</w:t>
      </w:r>
      <w:r w:rsidRPr="00FB058F">
        <w:rPr>
          <w:rFonts w:ascii="Times New Roman" w:eastAsia="ＭＳ 明朝" w:hint="eastAsia"/>
          <w:sz w:val="24"/>
          <w:szCs w:val="20"/>
        </w:rPr>
        <w:t>細胞白血病ウイルス</w:t>
      </w:r>
      <w:r w:rsidRPr="00FB058F">
        <w:rPr>
          <w:rFonts w:ascii="Times New Roman" w:eastAsia="ＭＳ 明朝" w:hAnsi="Times New Roman"/>
          <w:sz w:val="24"/>
          <w:szCs w:val="20"/>
        </w:rPr>
        <w:t>1</w:t>
      </w:r>
      <w:r w:rsidRPr="00FB058F">
        <w:rPr>
          <w:rFonts w:ascii="Times New Roman" w:eastAsia="ＭＳ 明朝" w:hint="eastAsia"/>
          <w:sz w:val="24"/>
          <w:szCs w:val="20"/>
        </w:rPr>
        <w:t>型（</w:t>
      </w:r>
      <w:r w:rsidRPr="00FB058F">
        <w:rPr>
          <w:rFonts w:ascii="Times New Roman" w:eastAsia="ＭＳ 明朝" w:hAnsi="Times New Roman"/>
          <w:sz w:val="24"/>
          <w:szCs w:val="20"/>
        </w:rPr>
        <w:t>Human T-cell leukemia virus type 1</w:t>
      </w:r>
      <w:r w:rsidRPr="00FB058F">
        <w:rPr>
          <w:rFonts w:ascii="Times New Roman" w:eastAsia="ＭＳ 明朝" w:hint="eastAsia"/>
          <w:sz w:val="24"/>
          <w:szCs w:val="20"/>
        </w:rPr>
        <w:t>：</w:t>
      </w:r>
      <w:r w:rsidRPr="00FB058F">
        <w:rPr>
          <w:rFonts w:ascii="Times New Roman" w:eastAsia="ＭＳ 明朝" w:hAnsi="Times New Roman"/>
          <w:sz w:val="24"/>
          <w:szCs w:val="20"/>
        </w:rPr>
        <w:t>HTLV-1</w:t>
      </w:r>
      <w:r w:rsidRPr="00FB058F">
        <w:rPr>
          <w:rFonts w:ascii="Times New Roman" w:eastAsia="ＭＳ 明朝" w:hint="eastAsia"/>
          <w:sz w:val="24"/>
          <w:szCs w:val="20"/>
        </w:rPr>
        <w:t>）</w:t>
      </w:r>
      <w:r w:rsidRPr="00FB058F">
        <w:rPr>
          <w:rFonts w:ascii="Times New Roman" w:eastAsia="ＭＳ 明朝" w:hAnsi="Times New Roman" w:hint="eastAsia"/>
          <w:sz w:val="24"/>
          <w:szCs w:val="20"/>
        </w:rPr>
        <w:t>は感染するとその中の一部の人が成人</w:t>
      </w:r>
      <w:r w:rsidRPr="00FB058F">
        <w:rPr>
          <w:rFonts w:ascii="Times New Roman" w:eastAsia="ＭＳ 明朝" w:hAnsi="Times New Roman"/>
          <w:sz w:val="24"/>
          <w:szCs w:val="20"/>
        </w:rPr>
        <w:t>T</w:t>
      </w:r>
      <w:r w:rsidRPr="00FB058F">
        <w:rPr>
          <w:rFonts w:ascii="Times New Roman" w:eastAsia="ＭＳ 明朝" w:hAnsi="Times New Roman" w:hint="eastAsia"/>
          <w:sz w:val="24"/>
          <w:szCs w:val="20"/>
        </w:rPr>
        <w:t>細胞性白血病、歩行障害や排尿障害などの症状を伴う</w:t>
      </w:r>
      <w:r w:rsidRPr="00FB058F">
        <w:rPr>
          <w:rFonts w:ascii="Times New Roman" w:eastAsia="ＭＳ 明朝" w:hAnsi="Times New Roman"/>
          <w:sz w:val="24"/>
          <w:szCs w:val="20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20"/>
        </w:rPr>
        <w:t>関連脊髄症、眼内に炎症を引き起こす</w:t>
      </w:r>
      <w:r w:rsidRPr="00FB058F">
        <w:rPr>
          <w:rFonts w:ascii="Times New Roman" w:eastAsia="ＭＳ 明朝" w:hAnsi="Times New Roman"/>
          <w:sz w:val="24"/>
          <w:szCs w:val="20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20"/>
        </w:rPr>
        <w:t>ぶどう膜炎などの病気になります。</w:t>
      </w:r>
    </w:p>
    <w:p w:rsidR="00742DCE" w:rsidRPr="00FB058F" w:rsidRDefault="00742DCE" w:rsidP="00C73FFB">
      <w:pPr>
        <w:pStyle w:val="NormalWeb"/>
        <w:spacing w:line="240" w:lineRule="auto"/>
        <w:ind w:right="-1" w:firstLineChars="100" w:firstLine="240"/>
        <w:rPr>
          <w:rFonts w:ascii="Times New Roman" w:eastAsia="ＭＳ 明朝" w:hAnsi="Times New Roman"/>
          <w:sz w:val="24"/>
          <w:szCs w:val="18"/>
        </w:rPr>
      </w:pPr>
      <w:r w:rsidRPr="00FB058F">
        <w:rPr>
          <w:rFonts w:ascii="Times New Roman" w:eastAsia="ＭＳ 明朝" w:hAnsi="Times New Roman" w:hint="eastAsia"/>
          <w:sz w:val="24"/>
          <w:szCs w:val="20"/>
        </w:rPr>
        <w:t>成人</w:t>
      </w:r>
      <w:r w:rsidRPr="00FB058F">
        <w:rPr>
          <w:rFonts w:ascii="Times New Roman" w:eastAsia="ＭＳ 明朝" w:hAnsi="Times New Roman"/>
          <w:sz w:val="24"/>
          <w:szCs w:val="20"/>
        </w:rPr>
        <w:t>T</w:t>
      </w:r>
      <w:r w:rsidRPr="00FB058F">
        <w:rPr>
          <w:rFonts w:ascii="Times New Roman" w:eastAsia="ＭＳ 明朝" w:hAnsi="Times New Roman" w:hint="eastAsia"/>
          <w:sz w:val="24"/>
          <w:szCs w:val="20"/>
        </w:rPr>
        <w:t>細胞性白血病の生涯発症率は感染者全体の</w:t>
      </w:r>
      <w:r w:rsidRPr="00FB058F">
        <w:rPr>
          <w:rFonts w:ascii="Times New Roman" w:eastAsia="ＭＳ 明朝" w:hAnsi="Times New Roman"/>
          <w:sz w:val="24"/>
          <w:szCs w:val="20"/>
        </w:rPr>
        <w:t>2.5</w:t>
      </w:r>
      <w:r w:rsidRPr="00FB058F">
        <w:rPr>
          <w:rFonts w:ascii="Times New Roman" w:eastAsia="ＭＳ 明朝" w:hAnsi="Times New Roman" w:hint="eastAsia"/>
          <w:sz w:val="24"/>
          <w:szCs w:val="20"/>
        </w:rPr>
        <w:t>～</w:t>
      </w:r>
      <w:r w:rsidRPr="00FB058F">
        <w:rPr>
          <w:rFonts w:ascii="Times New Roman" w:eastAsia="ＭＳ 明朝" w:hAnsi="Times New Roman"/>
          <w:sz w:val="24"/>
          <w:szCs w:val="20"/>
        </w:rPr>
        <w:t>5 %</w:t>
      </w:r>
      <w:r w:rsidRPr="00FB058F">
        <w:rPr>
          <w:rFonts w:ascii="Times New Roman" w:eastAsia="ＭＳ 明朝" w:hAnsi="Times New Roman" w:hint="eastAsia"/>
          <w:sz w:val="24"/>
          <w:szCs w:val="20"/>
        </w:rPr>
        <w:t>程度と言われています。</w:t>
      </w:r>
      <w:r w:rsidRPr="00FB058F">
        <w:rPr>
          <w:rFonts w:ascii="Times New Roman" w:eastAsia="ＭＳ 明朝" w:hAnsi="Times New Roman"/>
          <w:sz w:val="24"/>
          <w:szCs w:val="20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20"/>
        </w:rPr>
        <w:t>関連脊髄症や</w:t>
      </w:r>
      <w:r w:rsidRPr="00FB058F">
        <w:rPr>
          <w:rFonts w:ascii="Times New Roman" w:eastAsia="ＭＳ 明朝" w:hAnsi="Times New Roman"/>
          <w:sz w:val="24"/>
          <w:szCs w:val="20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20"/>
        </w:rPr>
        <w:t>ぶどう膜炎はもっと少なく、</w:t>
      </w:r>
      <w:r w:rsidRPr="00FB058F">
        <w:rPr>
          <w:rFonts w:ascii="Times New Roman" w:eastAsia="ＭＳ 明朝" w:hAnsi="Times New Roman"/>
          <w:sz w:val="24"/>
          <w:szCs w:val="20"/>
        </w:rPr>
        <w:t>ATL</w:t>
      </w:r>
      <w:r w:rsidRPr="00FB058F">
        <w:rPr>
          <w:rFonts w:ascii="Times New Roman" w:eastAsia="ＭＳ 明朝" w:hAnsi="Times New Roman" w:hint="eastAsia"/>
          <w:sz w:val="24"/>
          <w:szCs w:val="20"/>
        </w:rPr>
        <w:t>の数分の一程度の発症率だと考えられております。したがって、</w:t>
      </w:r>
      <w:r w:rsidRPr="00FB058F">
        <w:rPr>
          <w:rFonts w:ascii="Times New Roman" w:eastAsia="ＭＳ 明朝" w:hAnsi="Times New Roman" w:hint="eastAsia"/>
          <w:sz w:val="24"/>
          <w:szCs w:val="18"/>
        </w:rPr>
        <w:t>病気の発症率は決して高くはなく、</w:t>
      </w:r>
      <w:r w:rsidRPr="00FB058F">
        <w:rPr>
          <w:rFonts w:ascii="Times New Roman" w:eastAsia="ＭＳ 明朝" w:hAnsi="Times New Roman" w:hint="eastAsia"/>
          <w:sz w:val="24"/>
          <w:szCs w:val="20"/>
        </w:rPr>
        <w:t>ほとんどの感染者の方は無症状で、感染していない人達と同じように健康に生活することができます。</w:t>
      </w:r>
    </w:p>
    <w:p w:rsidR="00742DCE" w:rsidRPr="00FB058F" w:rsidRDefault="00742DCE" w:rsidP="00C73FFB">
      <w:pPr>
        <w:pStyle w:val="NormalWeb"/>
        <w:spacing w:line="240" w:lineRule="auto"/>
        <w:ind w:right="-1" w:firstLineChars="100" w:firstLine="240"/>
        <w:rPr>
          <w:rFonts w:ascii="Times New Roman" w:eastAsia="ＭＳ 明朝" w:hAnsi="Times New Roman"/>
          <w:sz w:val="24"/>
          <w:szCs w:val="18"/>
        </w:rPr>
      </w:pPr>
      <w:r w:rsidRPr="00FB058F">
        <w:rPr>
          <w:rFonts w:ascii="Times New Roman" w:eastAsia="ＭＳ 明朝" w:hAnsi="Times New Roman" w:hint="eastAsia"/>
          <w:sz w:val="24"/>
          <w:szCs w:val="18"/>
        </w:rPr>
        <w:t>通常の健康診断の一環として</w:t>
      </w:r>
      <w:r w:rsidRPr="00FB058F">
        <w:rPr>
          <w:rFonts w:ascii="Times New Roman" w:eastAsia="ＭＳ 明朝" w:hAnsi="Times New Roman"/>
          <w:sz w:val="24"/>
          <w:szCs w:val="18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18"/>
        </w:rPr>
        <w:t>に詳しい医師のもとへ定期的に受診することは、万が一なんらかの</w:t>
      </w:r>
      <w:r w:rsidRPr="00FB058F">
        <w:rPr>
          <w:rFonts w:ascii="Times New Roman" w:eastAsia="ＭＳ 明朝" w:hAnsi="Times New Roman"/>
          <w:sz w:val="24"/>
          <w:szCs w:val="18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18"/>
        </w:rPr>
        <w:t>関連疾患を発症した場合に、迅速な診断および治療を受けられる利点があります。当院でも特殊外来として</w:t>
      </w:r>
      <w:r w:rsidRPr="00FB058F">
        <w:rPr>
          <w:rFonts w:ascii="Times New Roman" w:eastAsia="ＭＳ 明朝" w:hAnsi="Times New Roman"/>
          <w:sz w:val="24"/>
          <w:szCs w:val="18"/>
        </w:rPr>
        <w:t>HTLV-1</w:t>
      </w:r>
      <w:r w:rsidRPr="00FB058F">
        <w:rPr>
          <w:rFonts w:ascii="Times New Roman" w:eastAsia="ＭＳ 明朝" w:hAnsi="Times New Roman" w:hint="eastAsia"/>
          <w:sz w:val="24"/>
          <w:szCs w:val="18"/>
        </w:rPr>
        <w:t>キャリア外来を</w:t>
      </w:r>
      <w:bookmarkStart w:id="0" w:name="_GoBack"/>
      <w:bookmarkEnd w:id="0"/>
      <w:r w:rsidRPr="00FB058F">
        <w:rPr>
          <w:rFonts w:ascii="Times New Roman" w:eastAsia="ＭＳ 明朝" w:hAnsi="Times New Roman" w:hint="eastAsia"/>
          <w:sz w:val="24"/>
          <w:szCs w:val="18"/>
        </w:rPr>
        <w:t>実施しており、ご希望により受診をすることができます。</w:t>
      </w:r>
    </w:p>
    <w:p w:rsidR="00742DCE" w:rsidRPr="00FB058F" w:rsidRDefault="00742DCE" w:rsidP="00C73FFB">
      <w:pPr>
        <w:pStyle w:val="exp"/>
        <w:shd w:val="clear" w:color="auto" w:fill="FFFFFF"/>
        <w:spacing w:before="240" w:after="0" w:line="240" w:lineRule="auto"/>
        <w:ind w:left="0"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FB058F">
        <w:rPr>
          <w:rFonts w:ascii="ＭＳ 明朝" w:eastAsia="ＭＳ 明朝" w:hAnsi="ＭＳ 明朝" w:hint="eastAsia"/>
          <w:sz w:val="24"/>
          <w:szCs w:val="24"/>
        </w:rPr>
        <w:t>ご不明な点は、担当医師にご遠慮なくおたずねください。</w:t>
      </w:r>
    </w:p>
    <w:p w:rsidR="00742DCE" w:rsidRPr="00FB058F" w:rsidRDefault="00742DCE" w:rsidP="00C73FFB">
      <w:pPr>
        <w:pStyle w:val="exp"/>
        <w:shd w:val="clear" w:color="auto" w:fill="FFFFFF"/>
        <w:spacing w:before="240" w:after="0" w:line="240" w:lineRule="auto"/>
        <w:ind w:left="0" w:right="-1"/>
        <w:rPr>
          <w:rFonts w:ascii="ＭＳ 明朝" w:eastAsia="ＭＳ 明朝" w:hAnsi="ＭＳ 明朝"/>
          <w:sz w:val="24"/>
          <w:szCs w:val="24"/>
        </w:rPr>
      </w:pPr>
    </w:p>
    <w:p w:rsidR="00742DCE" w:rsidRPr="00FB058F" w:rsidRDefault="00742DCE" w:rsidP="00C73FFB">
      <w:pPr>
        <w:pStyle w:val="exp"/>
        <w:shd w:val="clear" w:color="auto" w:fill="FFFFFF"/>
        <w:spacing w:before="240" w:after="0" w:line="240" w:lineRule="auto"/>
        <w:ind w:left="0" w:right="-1"/>
        <w:rPr>
          <w:rFonts w:ascii="ＭＳ 明朝" w:eastAsia="ＭＳ 明朝" w:hAnsi="ＭＳ 明朝"/>
          <w:sz w:val="24"/>
          <w:szCs w:val="24"/>
        </w:rPr>
      </w:pPr>
    </w:p>
    <w:p w:rsidR="00742DCE" w:rsidRPr="00FB058F" w:rsidRDefault="00742DCE" w:rsidP="00C73FFB">
      <w:pPr>
        <w:spacing w:before="0" w:beforeAutospacing="0" w:after="0" w:afterAutospacing="0"/>
        <w:ind w:right="-1"/>
        <w:rPr>
          <w:sz w:val="24"/>
          <w:szCs w:val="24"/>
          <w:u w:val="single"/>
        </w:rPr>
      </w:pPr>
      <w:r w:rsidRPr="00FB058F">
        <w:rPr>
          <w:rFonts w:hint="eastAsia"/>
          <w:sz w:val="24"/>
          <w:szCs w:val="24"/>
        </w:rPr>
        <w:t xml:space="preserve">説明日　</w:t>
      </w:r>
      <w:r w:rsidRPr="00FB058F">
        <w:rPr>
          <w:rFonts w:hint="eastAsia"/>
          <w:sz w:val="24"/>
          <w:szCs w:val="24"/>
          <w:u w:val="single"/>
        </w:rPr>
        <w:t>平成　　年　　月　　日</w:t>
      </w:r>
    </w:p>
    <w:p w:rsidR="00742DCE" w:rsidRPr="00FB058F" w:rsidRDefault="00742DCE" w:rsidP="00C73FFB">
      <w:pPr>
        <w:spacing w:before="0" w:beforeAutospacing="0" w:after="0" w:afterAutospacing="0"/>
        <w:ind w:right="-1"/>
        <w:rPr>
          <w:sz w:val="24"/>
          <w:szCs w:val="24"/>
          <w:u w:val="single"/>
        </w:rPr>
      </w:pPr>
      <w:r w:rsidRPr="00FB058F">
        <w:rPr>
          <w:rFonts w:hint="eastAsia"/>
          <w:sz w:val="24"/>
          <w:szCs w:val="24"/>
        </w:rPr>
        <w:t>説明担当者　所属</w:t>
      </w:r>
      <w:r w:rsidRPr="00FB058F">
        <w:rPr>
          <w:rFonts w:hint="eastAsia"/>
          <w:sz w:val="24"/>
          <w:szCs w:val="24"/>
          <w:u w:val="single"/>
        </w:rPr>
        <w:t xml:space="preserve">　　　　　</w:t>
      </w:r>
      <w:r w:rsidRPr="00FB058F">
        <w:rPr>
          <w:rFonts w:hint="eastAsia"/>
          <w:sz w:val="24"/>
          <w:szCs w:val="24"/>
        </w:rPr>
        <w:t xml:space="preserve">　名前</w:t>
      </w:r>
      <w:r w:rsidRPr="00FB058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42DCE" w:rsidRPr="00FB058F" w:rsidRDefault="00742DCE" w:rsidP="00C73FFB">
      <w:pPr>
        <w:pStyle w:val="exp"/>
        <w:shd w:val="clear" w:color="auto" w:fill="FFFFFF"/>
        <w:spacing w:before="240" w:after="0" w:line="240" w:lineRule="auto"/>
        <w:ind w:left="0" w:right="-1"/>
        <w:rPr>
          <w:rFonts w:ascii="ＭＳ 明朝" w:eastAsia="ＭＳ 明朝" w:hAnsi="ＭＳ 明朝"/>
          <w:sz w:val="24"/>
          <w:szCs w:val="24"/>
        </w:rPr>
      </w:pPr>
    </w:p>
    <w:sectPr w:rsidR="00742DCE" w:rsidRPr="00FB058F" w:rsidSect="00AB546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CE" w:rsidRDefault="00742DCE" w:rsidP="0069464A">
      <w:pPr>
        <w:spacing w:before="0" w:after="0"/>
      </w:pPr>
      <w:r>
        <w:separator/>
      </w:r>
    </w:p>
  </w:endnote>
  <w:endnote w:type="continuationSeparator" w:id="0">
    <w:p w:rsidR="00742DCE" w:rsidRDefault="00742DCE" w:rsidP="0069464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CE" w:rsidRDefault="00742DCE" w:rsidP="00BA5279">
    <w:pPr>
      <w:pStyle w:val="Footer"/>
      <w:wordWrap w:val="0"/>
      <w:spacing w:before="0" w:beforeAutospacing="0" w:after="0" w:afterAutospacing="0"/>
      <w:jc w:val="right"/>
    </w:pPr>
    <w:r>
      <w:rPr>
        <w:rFonts w:hint="eastAsia"/>
      </w:rPr>
      <w:t>鹿児島大学病院　医療環境安全部感染制御部門</w:t>
    </w:r>
  </w:p>
  <w:p w:rsidR="00742DCE" w:rsidRDefault="00742DCE" w:rsidP="00BA5279">
    <w:pPr>
      <w:pStyle w:val="Footer"/>
      <w:spacing w:before="0" w:beforeAutospacing="0" w:after="0" w:afterAutospacing="0"/>
      <w:jc w:val="right"/>
    </w:pPr>
    <w:r>
      <w:rPr>
        <w:rFonts w:hint="eastAsia"/>
      </w:rPr>
      <w:t>平成</w:t>
    </w:r>
    <w:r>
      <w:t>25</w:t>
    </w:r>
    <w:r>
      <w:rPr>
        <w:rFonts w:hint="eastAsia"/>
      </w:rPr>
      <w:t>年</w:t>
    </w:r>
    <w:r>
      <w:t>7</w:t>
    </w:r>
    <w:r>
      <w:rPr>
        <w:rFonts w:hint="eastAsia"/>
      </w:rPr>
      <w:t>月作成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CE" w:rsidRDefault="00742DCE" w:rsidP="0069464A">
      <w:pPr>
        <w:spacing w:before="0" w:after="0"/>
      </w:pPr>
      <w:r>
        <w:separator/>
      </w:r>
    </w:p>
  </w:footnote>
  <w:footnote w:type="continuationSeparator" w:id="0">
    <w:p w:rsidR="00742DCE" w:rsidRDefault="00742DCE" w:rsidP="0069464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A23"/>
    <w:rsid w:val="00037CB2"/>
    <w:rsid w:val="000664C7"/>
    <w:rsid w:val="000C2A23"/>
    <w:rsid w:val="000C45C5"/>
    <w:rsid w:val="000F0DBF"/>
    <w:rsid w:val="0010696B"/>
    <w:rsid w:val="001C028B"/>
    <w:rsid w:val="00205297"/>
    <w:rsid w:val="002B34F1"/>
    <w:rsid w:val="002B549C"/>
    <w:rsid w:val="002E1EF4"/>
    <w:rsid w:val="00320BEA"/>
    <w:rsid w:val="003D45A1"/>
    <w:rsid w:val="004C4E04"/>
    <w:rsid w:val="00552FE4"/>
    <w:rsid w:val="005820DF"/>
    <w:rsid w:val="005F6B99"/>
    <w:rsid w:val="00673C53"/>
    <w:rsid w:val="00682086"/>
    <w:rsid w:val="0069464A"/>
    <w:rsid w:val="006D75D5"/>
    <w:rsid w:val="006E5AC2"/>
    <w:rsid w:val="00724564"/>
    <w:rsid w:val="00725A98"/>
    <w:rsid w:val="00742DCE"/>
    <w:rsid w:val="00800F64"/>
    <w:rsid w:val="00802225"/>
    <w:rsid w:val="008038E1"/>
    <w:rsid w:val="00975113"/>
    <w:rsid w:val="009A0B88"/>
    <w:rsid w:val="00AB5462"/>
    <w:rsid w:val="00AC5BD3"/>
    <w:rsid w:val="00B05B5D"/>
    <w:rsid w:val="00B32232"/>
    <w:rsid w:val="00BA5279"/>
    <w:rsid w:val="00C67183"/>
    <w:rsid w:val="00C73FFB"/>
    <w:rsid w:val="00C83CF8"/>
    <w:rsid w:val="00CE2CC3"/>
    <w:rsid w:val="00D20F65"/>
    <w:rsid w:val="00D27E43"/>
    <w:rsid w:val="00DD01C2"/>
    <w:rsid w:val="00E515D1"/>
    <w:rsid w:val="00E56F07"/>
    <w:rsid w:val="00F4446B"/>
    <w:rsid w:val="00F6683E"/>
    <w:rsid w:val="00FA5856"/>
    <w:rsid w:val="00FB058F"/>
    <w:rsid w:val="00FC4058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62"/>
    <w:pPr>
      <w:widowControl w:val="0"/>
      <w:spacing w:before="100" w:beforeAutospacing="1" w:after="100" w:afterAutospacing="1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2A23"/>
    <w:pPr>
      <w:widowControl/>
      <w:spacing w:before="0" w:beforeAutospacing="0" w:after="167" w:afterAutospacing="0" w:line="480" w:lineRule="auto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69464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464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9464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64A"/>
    <w:rPr>
      <w:rFonts w:cs="Times New Roman"/>
    </w:rPr>
  </w:style>
  <w:style w:type="paragraph" w:customStyle="1" w:styleId="exp">
    <w:name w:val="exp"/>
    <w:basedOn w:val="Normal"/>
    <w:uiPriority w:val="99"/>
    <w:rsid w:val="0069464A"/>
    <w:pPr>
      <w:widowControl/>
      <w:spacing w:before="0" w:beforeAutospacing="0" w:after="120" w:afterAutospacing="0" w:line="336" w:lineRule="auto"/>
      <w:ind w:left="360" w:right="36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uiPriority w:val="99"/>
    <w:rsid w:val="00FF26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E1EF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E1E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EF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E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E1EF4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E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78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3630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1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1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1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1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1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1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1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1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1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1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1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3630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1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1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1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1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1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1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3630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2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1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1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1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1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1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1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1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1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1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1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6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86</Words>
  <Characters>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患者氏名　　　　　　　　　　　様</dc:title>
  <dc:subject/>
  <dc:creator>クオリティイ</dc:creator>
  <cp:keywords/>
  <dc:description/>
  <cp:lastModifiedBy>医療安全管理係</cp:lastModifiedBy>
  <cp:revision>3</cp:revision>
  <cp:lastPrinted>2013-07-19T03:06:00Z</cp:lastPrinted>
  <dcterms:created xsi:type="dcterms:W3CDTF">2013-08-06T04:00:00Z</dcterms:created>
  <dcterms:modified xsi:type="dcterms:W3CDTF">2013-08-06T04:01:00Z</dcterms:modified>
</cp:coreProperties>
</file>