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668D5E63" w:rsidR="00CB3229" w:rsidRPr="00F3636C" w:rsidRDefault="00CD03F9" w:rsidP="00437A4F">
      <w:pPr>
        <w:autoSpaceDE w:val="0"/>
        <w:autoSpaceDN w:val="0"/>
        <w:snapToGrid w:val="0"/>
        <w:jc w:val="center"/>
        <w:rPr>
          <w:rFonts w:asciiTheme="majorEastAsia" w:eastAsiaTheme="majorEastAsia" w:hAnsiTheme="majorEastAsia"/>
          <w:sz w:val="28"/>
          <w:szCs w:val="28"/>
        </w:rPr>
      </w:pPr>
      <w:r w:rsidRPr="00F3636C">
        <w:rPr>
          <w:rFonts w:asciiTheme="majorEastAsia" w:eastAsiaTheme="majorEastAsia" w:hAnsiTheme="majorEastAsia" w:hint="eastAsia"/>
          <w:color w:val="auto"/>
          <w:sz w:val="28"/>
          <w:szCs w:val="28"/>
        </w:rPr>
        <w:t>生命科学・</w:t>
      </w:r>
      <w:r w:rsidR="003C0E96" w:rsidRPr="00F3636C">
        <w:rPr>
          <w:rFonts w:asciiTheme="majorEastAsia" w:eastAsiaTheme="majorEastAsia" w:hAnsiTheme="majorEastAsia" w:hint="eastAsia"/>
          <w:color w:val="auto"/>
          <w:sz w:val="28"/>
          <w:szCs w:val="28"/>
        </w:rPr>
        <w:t>医学系</w:t>
      </w:r>
      <w:r w:rsidR="00CB3229" w:rsidRPr="00F3636C">
        <w:rPr>
          <w:rFonts w:asciiTheme="majorEastAsia" w:eastAsiaTheme="majorEastAsia" w:hAnsiTheme="majorEastAsia" w:hint="eastAsia"/>
          <w:color w:val="auto"/>
          <w:sz w:val="28"/>
          <w:szCs w:val="28"/>
        </w:rPr>
        <w:t>研</w:t>
      </w:r>
      <w:r w:rsidR="00CB3229" w:rsidRPr="00F3636C">
        <w:rPr>
          <w:rFonts w:asciiTheme="majorEastAsia" w:eastAsiaTheme="majorEastAsia" w:hAnsiTheme="majorEastAsia" w:hint="eastAsia"/>
          <w:sz w:val="28"/>
          <w:szCs w:val="28"/>
        </w:rPr>
        <w:t>究実施計画書</w:t>
      </w:r>
    </w:p>
    <w:p w14:paraId="4E05C89E" w14:textId="77777777" w:rsidR="00152F50" w:rsidRPr="00F3636C" w:rsidRDefault="00152F50" w:rsidP="00437A4F">
      <w:pPr>
        <w:autoSpaceDE w:val="0"/>
        <w:autoSpaceDN w:val="0"/>
        <w:rPr>
          <w:rFonts w:asciiTheme="majorEastAsia" w:eastAsiaTheme="majorEastAsia" w:hAnsiTheme="majorEastAsia"/>
          <w:spacing w:val="8"/>
        </w:rPr>
      </w:pPr>
    </w:p>
    <w:p w14:paraId="4E5667E8" w14:textId="2862F6DF" w:rsidR="00BF7BBD" w:rsidRPr="00F3636C" w:rsidRDefault="00152F50" w:rsidP="002A0194">
      <w:pPr>
        <w:pStyle w:val="af2"/>
        <w:ind w:left="1512" w:hangingChars="600" w:hanging="1512"/>
        <w:rPr>
          <w:rFonts w:asciiTheme="majorEastAsia" w:eastAsiaTheme="majorEastAsia" w:hAnsiTheme="majorEastAsia"/>
          <w:color w:val="FF0000"/>
        </w:rPr>
      </w:pPr>
      <w:r w:rsidRPr="00F3636C">
        <w:rPr>
          <w:rFonts w:asciiTheme="majorEastAsia" w:eastAsiaTheme="majorEastAsia" w:hAnsiTheme="majorEastAsia" w:hint="eastAsia"/>
        </w:rPr>
        <w:t>研究課題名</w:t>
      </w:r>
      <w:r w:rsidR="00E62A69" w:rsidRPr="00F3636C">
        <w:rPr>
          <w:rFonts w:asciiTheme="majorEastAsia" w:eastAsiaTheme="majorEastAsia" w:hAnsiTheme="majorEastAsia" w:hint="eastAsia"/>
        </w:rPr>
        <w:t xml:space="preserve">　</w:t>
      </w:r>
      <w:r w:rsidR="002A0194" w:rsidRPr="002A0194">
        <w:rPr>
          <w:rFonts w:asciiTheme="majorEastAsia" w:eastAsiaTheme="majorEastAsia" w:hAnsiTheme="majorEastAsia"/>
          <w:color w:val="5B9BD5" w:themeColor="accent1"/>
        </w:rPr>
        <w:t>睡眠不足健康成人へのお茶Aと鹿児島特産茶Bの疲労・睡眠改善効果比較に関するランダム化クロスオーバー試験</w:t>
      </w:r>
    </w:p>
    <w:p w14:paraId="37E94FC1" w14:textId="77777777" w:rsidR="00FB6206" w:rsidRPr="00F3636C" w:rsidRDefault="00FB6206" w:rsidP="00437A4F">
      <w:pPr>
        <w:autoSpaceDE w:val="0"/>
        <w:autoSpaceDN w:val="0"/>
        <w:snapToGrid w:val="0"/>
        <w:rPr>
          <w:rFonts w:asciiTheme="majorEastAsia" w:eastAsiaTheme="majorEastAsia" w:hAnsiTheme="majorEastAsia"/>
          <w:spacing w:val="2"/>
        </w:rPr>
      </w:pPr>
    </w:p>
    <w:p w14:paraId="0CA57E33" w14:textId="19D85B87" w:rsidR="005A58C3"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5A58C3" w:rsidRPr="00F3636C">
        <w:rPr>
          <w:rFonts w:asciiTheme="majorEastAsia" w:eastAsiaTheme="majorEastAsia" w:hAnsiTheme="majorEastAsia" w:hint="eastAsia"/>
          <w:color w:val="auto"/>
          <w:spacing w:val="2"/>
        </w:rPr>
        <w:t>背景</w:t>
      </w:r>
      <w:r w:rsidRPr="00F3636C">
        <w:rPr>
          <w:rFonts w:asciiTheme="majorEastAsia" w:eastAsiaTheme="majorEastAsia" w:hAnsiTheme="majorEastAsia" w:hint="eastAsia"/>
          <w:color w:val="auto"/>
          <w:spacing w:val="2"/>
        </w:rPr>
        <w:t>並びに科学的合理性の根拠</w:t>
      </w:r>
    </w:p>
    <w:p w14:paraId="50913B45" w14:textId="401C44AA" w:rsidR="002A0194" w:rsidRPr="002A0194" w:rsidRDefault="003D4BD5" w:rsidP="002A0194">
      <w:pPr>
        <w:autoSpaceDE w:val="0"/>
        <w:autoSpaceDN w:val="0"/>
        <w:snapToGrid w:val="0"/>
        <w:rPr>
          <w:rFonts w:asciiTheme="majorEastAsia" w:eastAsiaTheme="majorEastAsia" w:hAnsiTheme="majorEastAsia"/>
          <w:color w:val="5B9BD5" w:themeColor="accent1"/>
          <w:spacing w:val="2"/>
        </w:rPr>
      </w:pPr>
      <w:r w:rsidRPr="00F3636C">
        <w:rPr>
          <w:rFonts w:asciiTheme="majorEastAsia" w:eastAsiaTheme="majorEastAsia" w:hAnsiTheme="majorEastAsia" w:hint="eastAsia"/>
          <w:color w:val="auto"/>
          <w:spacing w:val="2"/>
        </w:rPr>
        <w:t xml:space="preserve">　</w:t>
      </w:r>
      <w:r w:rsidR="002A0194" w:rsidRPr="002A0194">
        <w:rPr>
          <w:rFonts w:asciiTheme="majorEastAsia" w:eastAsiaTheme="majorEastAsia" w:hAnsiTheme="majorEastAsia" w:hint="eastAsia"/>
          <w:color w:val="5B9BD5" w:themeColor="accent1"/>
          <w:spacing w:val="2"/>
        </w:rPr>
        <w:t>現代社会において、多くの健康成人が睡眠不足を自覚しており、疲労感や集中力の低下など、生活の質の低下が問題となっている。睡眠不足の改善は、健康維持や生活の質向上に不可欠な課題である。</w:t>
      </w:r>
    </w:p>
    <w:p w14:paraId="6E9B94F7" w14:textId="2042102A" w:rsidR="002A0194" w:rsidRPr="002A0194" w:rsidRDefault="002A0194" w:rsidP="002A0194">
      <w:pPr>
        <w:autoSpaceDE w:val="0"/>
        <w:autoSpaceDN w:val="0"/>
        <w:snapToGrid w:val="0"/>
        <w:ind w:firstLineChars="100" w:firstLine="256"/>
        <w:rPr>
          <w:rFonts w:asciiTheme="majorEastAsia" w:eastAsiaTheme="majorEastAsia" w:hAnsiTheme="majorEastAsia"/>
          <w:color w:val="5B9BD5" w:themeColor="accent1"/>
          <w:spacing w:val="2"/>
        </w:rPr>
      </w:pPr>
      <w:r w:rsidRPr="002A0194">
        <w:rPr>
          <w:rFonts w:asciiTheme="majorEastAsia" w:eastAsiaTheme="majorEastAsia" w:hAnsiTheme="majorEastAsia" w:hint="eastAsia"/>
          <w:color w:val="5B9BD5" w:themeColor="accent1"/>
          <w:spacing w:val="2"/>
        </w:rPr>
        <w:t>緑茶類は特定機能性表示食品として、ポリフェノールやカフェインなどの成分により疲労軽減や覚醒効果が期待されている。鹿児島県の特産品であるお茶Bは、独自成分である</w:t>
      </w:r>
      <w:r w:rsidR="00216BDC">
        <w:rPr>
          <w:rFonts w:asciiTheme="majorEastAsia" w:eastAsiaTheme="majorEastAsia" w:hAnsiTheme="majorEastAsia" w:hint="eastAsia"/>
          <w:color w:val="5B9BD5" w:themeColor="accent1"/>
          <w:spacing w:val="2"/>
        </w:rPr>
        <w:t>D</w:t>
      </w:r>
      <w:r w:rsidRPr="002A0194">
        <w:rPr>
          <w:rFonts w:asciiTheme="majorEastAsia" w:eastAsiaTheme="majorEastAsia" w:hAnsiTheme="majorEastAsia" w:hint="eastAsia"/>
          <w:color w:val="5B9BD5" w:themeColor="accent1"/>
          <w:spacing w:val="2"/>
        </w:rPr>
        <w:t>成分を含み、従来のお茶Aと比較して特異的な機能性を有すると考えられているが、その疲労および睡眠改善効果は未だ十分に検証されていない。</w:t>
      </w:r>
    </w:p>
    <w:p w14:paraId="0502FDFF" w14:textId="511ABE4C" w:rsidR="002A0194" w:rsidRPr="002A0194" w:rsidRDefault="002A0194" w:rsidP="002A0194">
      <w:pPr>
        <w:autoSpaceDE w:val="0"/>
        <w:autoSpaceDN w:val="0"/>
        <w:snapToGrid w:val="0"/>
        <w:ind w:firstLineChars="100" w:firstLine="256"/>
        <w:rPr>
          <w:rFonts w:asciiTheme="majorEastAsia" w:eastAsiaTheme="majorEastAsia" w:hAnsiTheme="majorEastAsia"/>
          <w:color w:val="5B9BD5" w:themeColor="accent1"/>
          <w:spacing w:val="2"/>
        </w:rPr>
      </w:pPr>
      <w:r w:rsidRPr="002A0194">
        <w:rPr>
          <w:rFonts w:asciiTheme="majorEastAsia" w:eastAsiaTheme="majorEastAsia" w:hAnsiTheme="majorEastAsia" w:hint="eastAsia"/>
          <w:color w:val="5B9BD5" w:themeColor="accent1"/>
          <w:spacing w:val="2"/>
        </w:rPr>
        <w:t>過去の研究では、健康成人を対象としたランダム化比較試験において、緑茶抽出物摂取群で血中メラトニン濃度が平均12pg/mL上昇し、主観的疲労スコアの有意改善が報告されている（</w:t>
      </w:r>
      <w:r>
        <w:rPr>
          <w:rFonts w:asciiTheme="majorEastAsia" w:eastAsiaTheme="majorEastAsia" w:hAnsiTheme="majorEastAsia" w:hint="eastAsia"/>
          <w:color w:val="5B9BD5" w:themeColor="accent1"/>
          <w:spacing w:val="2"/>
        </w:rPr>
        <w:t>○○</w:t>
      </w:r>
      <w:r w:rsidRPr="002A0194">
        <w:rPr>
          <w:rFonts w:asciiTheme="majorEastAsia" w:eastAsiaTheme="majorEastAsia" w:hAnsiTheme="majorEastAsia" w:hint="eastAsia"/>
          <w:color w:val="5B9BD5" w:themeColor="accent1"/>
          <w:spacing w:val="2"/>
        </w:rPr>
        <w:t>ら,</w:t>
      </w:r>
      <w:r>
        <w:rPr>
          <w:rFonts w:asciiTheme="majorEastAsia" w:eastAsiaTheme="majorEastAsia" w:hAnsiTheme="majorEastAsia" w:hint="eastAsia"/>
          <w:color w:val="5B9BD5" w:themeColor="accent1"/>
          <w:spacing w:val="2"/>
        </w:rPr>
        <w:t>XXXX</w:t>
      </w:r>
      <w:r w:rsidRPr="002A0194">
        <w:rPr>
          <w:rFonts w:asciiTheme="majorEastAsia" w:eastAsiaTheme="majorEastAsia" w:hAnsiTheme="majorEastAsia" w:hint="eastAsia"/>
          <w:color w:val="5B9BD5" w:themeColor="accent1"/>
          <w:spacing w:val="2"/>
        </w:rPr>
        <w:t>年）。また、他のクロスオーバー試験では、疲労感の10%以上の低減と睡眠質の有意改善が示されている（</w:t>
      </w:r>
      <w:r>
        <w:rPr>
          <w:rFonts w:asciiTheme="majorEastAsia" w:eastAsiaTheme="majorEastAsia" w:hAnsiTheme="majorEastAsia" w:hint="eastAsia"/>
          <w:color w:val="5B9BD5" w:themeColor="accent1"/>
          <w:spacing w:val="2"/>
        </w:rPr>
        <w:t>○○</w:t>
      </w:r>
      <w:r w:rsidRPr="002A0194">
        <w:rPr>
          <w:rFonts w:asciiTheme="majorEastAsia" w:eastAsiaTheme="majorEastAsia" w:hAnsiTheme="majorEastAsia" w:hint="eastAsia"/>
          <w:color w:val="5B9BD5" w:themeColor="accent1"/>
          <w:spacing w:val="2"/>
        </w:rPr>
        <w:t>ら,</w:t>
      </w:r>
      <w:r>
        <w:rPr>
          <w:rFonts w:asciiTheme="majorEastAsia" w:eastAsiaTheme="majorEastAsia" w:hAnsiTheme="majorEastAsia" w:hint="eastAsia"/>
          <w:color w:val="5B9BD5" w:themeColor="accent1"/>
          <w:spacing w:val="2"/>
        </w:rPr>
        <w:t>XXXX</w:t>
      </w:r>
      <w:r w:rsidRPr="002A0194">
        <w:rPr>
          <w:rFonts w:asciiTheme="majorEastAsia" w:eastAsiaTheme="majorEastAsia" w:hAnsiTheme="majorEastAsia" w:hint="eastAsia"/>
          <w:color w:val="5B9BD5" w:themeColor="accent1"/>
          <w:spacing w:val="2"/>
        </w:rPr>
        <w:t>年）。安全性に関しては、軽微な胃腸症状以外の重大な有害事象は報告されておらず、緑茶由来成分は一般的に高い安全性を有するとされている。</w:t>
      </w:r>
    </w:p>
    <w:p w14:paraId="63E1268F" w14:textId="189EE4FB" w:rsidR="00E069C0" w:rsidRDefault="002A0194" w:rsidP="00224A82">
      <w:pPr>
        <w:autoSpaceDE w:val="0"/>
        <w:autoSpaceDN w:val="0"/>
        <w:snapToGrid w:val="0"/>
        <w:ind w:firstLineChars="100" w:firstLine="256"/>
        <w:rPr>
          <w:rFonts w:asciiTheme="majorEastAsia" w:eastAsiaTheme="majorEastAsia" w:hAnsiTheme="majorEastAsia"/>
          <w:color w:val="5B9BD5" w:themeColor="accent1"/>
          <w:spacing w:val="2"/>
        </w:rPr>
      </w:pPr>
      <w:r w:rsidRPr="002A0194">
        <w:rPr>
          <w:rFonts w:asciiTheme="majorEastAsia" w:eastAsiaTheme="majorEastAsia" w:hAnsiTheme="majorEastAsia" w:hint="eastAsia"/>
          <w:color w:val="5B9BD5" w:themeColor="accent1"/>
          <w:spacing w:val="2"/>
        </w:rPr>
        <w:t>クロスオーバーデザインの採用により、被験者間の個人差の影響を最小限に抑え、より精度の高い比較が可能である。これにより、特定機能性表示食品としてのお茶の有用性を実証し、睡眠不足改善の新たなアプローチとしての可能性を示す科学的合理性がある。なお、本研究は生命化学・医学系研究に該当し、関連する倫理指針を遵守のうえ実施する。</w:t>
      </w:r>
    </w:p>
    <w:p w14:paraId="4E6BF275" w14:textId="77777777" w:rsidR="002A0194" w:rsidRPr="002A0194" w:rsidRDefault="002A0194" w:rsidP="00437A4F">
      <w:pPr>
        <w:autoSpaceDE w:val="0"/>
        <w:autoSpaceDN w:val="0"/>
        <w:snapToGrid w:val="0"/>
        <w:rPr>
          <w:rFonts w:asciiTheme="majorEastAsia" w:eastAsiaTheme="majorEastAsia" w:hAnsiTheme="majorEastAsia"/>
          <w:color w:val="5B9BD5" w:themeColor="accent1"/>
          <w:spacing w:val="2"/>
        </w:rPr>
      </w:pPr>
    </w:p>
    <w:p w14:paraId="4F911DBB" w14:textId="5D83805E" w:rsidR="00B140BF"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B140BF" w:rsidRPr="00F3636C">
        <w:rPr>
          <w:rFonts w:asciiTheme="majorEastAsia" w:eastAsiaTheme="majorEastAsia" w:hAnsiTheme="majorEastAsia" w:hint="eastAsia"/>
          <w:color w:val="auto"/>
          <w:spacing w:val="2"/>
        </w:rPr>
        <w:t>目的</w:t>
      </w:r>
      <w:r w:rsidRPr="00F3636C">
        <w:rPr>
          <w:rFonts w:asciiTheme="majorEastAsia" w:eastAsiaTheme="majorEastAsia" w:hAnsiTheme="majorEastAsia" w:hint="eastAsia"/>
          <w:color w:val="auto"/>
          <w:spacing w:val="2"/>
        </w:rPr>
        <w:t>及び意義</w:t>
      </w:r>
    </w:p>
    <w:p w14:paraId="12A8227A" w14:textId="12BA0BF4" w:rsidR="002A0194" w:rsidRPr="002A0194" w:rsidRDefault="002A0194" w:rsidP="002A0194">
      <w:pPr>
        <w:autoSpaceDE w:val="0"/>
        <w:autoSpaceDN w:val="0"/>
        <w:snapToGrid w:val="0"/>
        <w:ind w:firstLineChars="100" w:firstLine="256"/>
        <w:rPr>
          <w:rFonts w:asciiTheme="majorEastAsia" w:eastAsiaTheme="majorEastAsia" w:hAnsiTheme="majorEastAsia"/>
          <w:color w:val="5B9BD5" w:themeColor="accent1"/>
          <w:spacing w:val="2"/>
        </w:rPr>
      </w:pPr>
      <w:r w:rsidRPr="002A0194">
        <w:rPr>
          <w:rFonts w:asciiTheme="majorEastAsia" w:eastAsiaTheme="majorEastAsia" w:hAnsiTheme="majorEastAsia" w:hint="eastAsia"/>
          <w:color w:val="5B9BD5" w:themeColor="accent1"/>
          <w:spacing w:val="2"/>
        </w:rPr>
        <w:t>本研究の目的は、睡眠不足を自覚する健康成人を対象に、特定機能性食品であるお茶Aと鹿児島</w:t>
      </w:r>
      <w:r w:rsidR="00216BDC">
        <w:rPr>
          <w:rFonts w:asciiTheme="majorEastAsia" w:eastAsiaTheme="majorEastAsia" w:hAnsiTheme="majorEastAsia" w:hint="eastAsia"/>
          <w:color w:val="5B9BD5" w:themeColor="accent1"/>
          <w:spacing w:val="2"/>
        </w:rPr>
        <w:t>県の</w:t>
      </w:r>
      <w:r w:rsidRPr="002A0194">
        <w:rPr>
          <w:rFonts w:asciiTheme="majorEastAsia" w:eastAsiaTheme="majorEastAsia" w:hAnsiTheme="majorEastAsia" w:hint="eastAsia"/>
          <w:color w:val="5B9BD5" w:themeColor="accent1"/>
          <w:spacing w:val="2"/>
        </w:rPr>
        <w:t>特産茶Bの摂取が、疲労感および睡眠の質に与える影響を、血中メラトニン濃度を含む客観的指標により比較評価することである。</w:t>
      </w:r>
    </w:p>
    <w:p w14:paraId="7960E56B" w14:textId="35523332" w:rsidR="00F5034C" w:rsidRPr="002A0194" w:rsidRDefault="002A0194" w:rsidP="002A0194">
      <w:pPr>
        <w:autoSpaceDE w:val="0"/>
        <w:autoSpaceDN w:val="0"/>
        <w:snapToGrid w:val="0"/>
        <w:ind w:firstLineChars="100" w:firstLine="256"/>
        <w:rPr>
          <w:rFonts w:asciiTheme="majorEastAsia" w:eastAsiaTheme="majorEastAsia" w:hAnsiTheme="majorEastAsia"/>
          <w:color w:val="5B9BD5" w:themeColor="accent1"/>
          <w:spacing w:val="2"/>
        </w:rPr>
      </w:pPr>
      <w:r w:rsidRPr="002A0194">
        <w:rPr>
          <w:rFonts w:asciiTheme="majorEastAsia" w:eastAsiaTheme="majorEastAsia" w:hAnsiTheme="majorEastAsia" w:hint="eastAsia"/>
          <w:color w:val="5B9BD5" w:themeColor="accent1"/>
          <w:spacing w:val="2"/>
        </w:rPr>
        <w:t>本研究により、地域特産品であるお茶Bの機能性に科学的根拠を与えるとともに、機能性食品の活用による睡眠不足改善の新たな可能性を示すことが期待される。</w:t>
      </w:r>
    </w:p>
    <w:p w14:paraId="48B2A2E3" w14:textId="3E2FE703" w:rsidR="00615BA6" w:rsidRPr="00F3636C" w:rsidRDefault="00615BA6" w:rsidP="00437A4F">
      <w:pPr>
        <w:autoSpaceDE w:val="0"/>
        <w:autoSpaceDN w:val="0"/>
        <w:snapToGrid w:val="0"/>
        <w:rPr>
          <w:rFonts w:asciiTheme="majorEastAsia" w:eastAsiaTheme="majorEastAsia" w:hAnsiTheme="majorEastAsia"/>
          <w:color w:val="FF0000"/>
          <w:spacing w:val="2"/>
        </w:rPr>
      </w:pPr>
    </w:p>
    <w:p w14:paraId="081FAE0B" w14:textId="77777777" w:rsidR="00D526B0"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対象（協力）</w:t>
      </w:r>
      <w:r w:rsidRPr="00F3636C">
        <w:rPr>
          <w:rFonts w:asciiTheme="majorEastAsia" w:eastAsiaTheme="majorEastAsia" w:hAnsiTheme="majorEastAsia" w:hint="eastAsia"/>
          <w:spacing w:val="2"/>
        </w:rPr>
        <w:t>者</w:t>
      </w:r>
      <w:r w:rsidR="00D526B0" w:rsidRPr="00F3636C">
        <w:rPr>
          <w:rFonts w:asciiTheme="majorEastAsia" w:eastAsiaTheme="majorEastAsia" w:hAnsiTheme="majorEastAsia" w:hint="eastAsia"/>
          <w:spacing w:val="2"/>
        </w:rPr>
        <w:t>の選定方針</w:t>
      </w:r>
    </w:p>
    <w:p w14:paraId="58AD5A24" w14:textId="1E7DE623" w:rsidR="00224A82" w:rsidRPr="00F3636C" w:rsidRDefault="00251186" w:rsidP="00224A82">
      <w:pPr>
        <w:autoSpaceDE w:val="0"/>
        <w:autoSpaceDN w:val="0"/>
        <w:rPr>
          <w:rFonts w:asciiTheme="majorEastAsia" w:eastAsiaTheme="majorEastAsia" w:hAnsiTheme="majorEastAsia"/>
          <w:szCs w:val="21"/>
        </w:rPr>
      </w:pPr>
      <w:r w:rsidRPr="00F3636C">
        <w:rPr>
          <w:rFonts w:asciiTheme="majorEastAsia" w:eastAsiaTheme="majorEastAsia" w:hAnsiTheme="majorEastAsia" w:hint="eastAsia"/>
          <w:color w:val="FF0000"/>
          <w:szCs w:val="21"/>
        </w:rPr>
        <w:t xml:space="preserve">　</w:t>
      </w:r>
      <w:r w:rsidR="00224A82" w:rsidRPr="00224A82">
        <w:rPr>
          <w:rFonts w:asciiTheme="majorEastAsia" w:eastAsiaTheme="majorEastAsia" w:hAnsiTheme="majorEastAsia"/>
          <w:color w:val="5B9BD5" w:themeColor="accent1"/>
          <w:szCs w:val="21"/>
        </w:rPr>
        <w:t>本研究では、以下の条件を満たす健康成人を対象として、鹿児島大学および</w:t>
      </w:r>
      <w:r w:rsidR="00216BDC">
        <w:rPr>
          <w:rFonts w:asciiTheme="majorEastAsia" w:eastAsiaTheme="majorEastAsia" w:hAnsiTheme="majorEastAsia" w:hint="eastAsia"/>
          <w:color w:val="5B9BD5" w:themeColor="accent1"/>
          <w:szCs w:val="21"/>
        </w:rPr>
        <w:t>C</w:t>
      </w:r>
      <w:r w:rsidR="00224A82" w:rsidRPr="00224A82">
        <w:rPr>
          <w:rFonts w:asciiTheme="majorEastAsia" w:eastAsiaTheme="majorEastAsia" w:hAnsiTheme="majorEastAsia"/>
          <w:color w:val="5B9BD5" w:themeColor="accent1"/>
          <w:szCs w:val="21"/>
        </w:rPr>
        <w:t>大学において、学内掲示、ウェブサイト、ポスター等を用いて公募する。</w:t>
      </w:r>
    </w:p>
    <w:p w14:paraId="487F1ECA" w14:textId="171B1E49" w:rsidR="00E069C0" w:rsidRPr="00F3636C" w:rsidRDefault="00E069C0" w:rsidP="00437A4F">
      <w:pPr>
        <w:autoSpaceDE w:val="0"/>
        <w:autoSpaceDN w:val="0"/>
        <w:rPr>
          <w:rFonts w:asciiTheme="majorEastAsia" w:eastAsiaTheme="majorEastAsia" w:hAnsiTheme="majorEastAsia"/>
          <w:szCs w:val="21"/>
        </w:rPr>
      </w:pPr>
    </w:p>
    <w:p w14:paraId="4FCD0D50" w14:textId="06787F34" w:rsidR="00900CB3"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適格基準</w:t>
      </w:r>
    </w:p>
    <w:p w14:paraId="04633435" w14:textId="00F7584B" w:rsidR="00224A82" w:rsidRPr="00224A82" w:rsidRDefault="002E7939" w:rsidP="00224A82">
      <w:pPr>
        <w:autoSpaceDE w:val="0"/>
        <w:autoSpaceDN w:val="0"/>
        <w:snapToGrid w:val="0"/>
        <w:rPr>
          <w:rFonts w:asciiTheme="majorEastAsia" w:eastAsiaTheme="majorEastAsia" w:hAnsiTheme="majorEastAsia"/>
          <w:color w:val="5B9BD5" w:themeColor="accent1"/>
          <w:spacing w:val="2"/>
        </w:rPr>
      </w:pPr>
      <w:r w:rsidRPr="00F3636C">
        <w:rPr>
          <w:rFonts w:asciiTheme="majorEastAsia" w:eastAsiaTheme="majorEastAsia" w:hAnsiTheme="majorEastAsia" w:hint="eastAsia"/>
          <w:spacing w:val="2"/>
        </w:rPr>
        <w:t xml:space="preserve">　</w:t>
      </w:r>
      <w:r w:rsidR="00224A82" w:rsidRPr="00224A82">
        <w:rPr>
          <w:rFonts w:asciiTheme="majorEastAsia" w:eastAsiaTheme="majorEastAsia" w:hAnsiTheme="majorEastAsia" w:hint="eastAsia"/>
          <w:color w:val="5B9BD5" w:themeColor="accent1"/>
          <w:spacing w:val="2"/>
        </w:rPr>
        <w:t>・20歳以上65歳以下の日本人成人（性別不問）</w:t>
      </w:r>
    </w:p>
    <w:p w14:paraId="7D4DFF58" w14:textId="551F8E3B" w:rsidR="00224A82" w:rsidRPr="00224A82" w:rsidRDefault="00224A82" w:rsidP="00224A82">
      <w:pPr>
        <w:autoSpaceDE w:val="0"/>
        <w:autoSpaceDN w:val="0"/>
        <w:snapToGrid w:val="0"/>
        <w:ind w:leftChars="100" w:left="508" w:hangingChars="100" w:hanging="256"/>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・睡眠不足を自覚している者（例：平日の平均睡眠時間が6時間未満、あるいは睡眠の質に不満を持つ者）</w:t>
      </w:r>
    </w:p>
    <w:p w14:paraId="1A72F019" w14:textId="56B46883" w:rsidR="00FD44EB" w:rsidRPr="00224A82" w:rsidRDefault="00224A82" w:rsidP="00224A82">
      <w:pPr>
        <w:autoSpaceDE w:val="0"/>
        <w:autoSpaceDN w:val="0"/>
        <w:snapToGrid w:val="0"/>
        <w:rPr>
          <w:rFonts w:asciiTheme="majorEastAsia" w:eastAsiaTheme="majorEastAsia" w:hAnsiTheme="majorEastAsia"/>
          <w:color w:val="5B9BD5" w:themeColor="accent1"/>
          <w:spacing w:val="2"/>
          <w:sz w:val="28"/>
          <w:szCs w:val="28"/>
        </w:rPr>
      </w:pPr>
      <w:r w:rsidRPr="00224A82">
        <w:rPr>
          <w:rFonts w:asciiTheme="majorEastAsia" w:eastAsiaTheme="majorEastAsia" w:hAnsiTheme="majorEastAsia" w:hint="eastAsia"/>
          <w:color w:val="5B9BD5" w:themeColor="accent1"/>
          <w:spacing w:val="2"/>
        </w:rPr>
        <w:t xml:space="preserve">　・研究内容を理解し、書面による同意を自発的に提供できる者</w:t>
      </w:r>
    </w:p>
    <w:p w14:paraId="5979D7A5" w14:textId="77777777" w:rsidR="006D2312" w:rsidRPr="00F3636C" w:rsidRDefault="006D2312" w:rsidP="00437A4F">
      <w:pPr>
        <w:autoSpaceDE w:val="0"/>
        <w:autoSpaceDN w:val="0"/>
        <w:snapToGrid w:val="0"/>
        <w:rPr>
          <w:rFonts w:asciiTheme="majorEastAsia" w:eastAsiaTheme="majorEastAsia" w:hAnsiTheme="majorEastAsia"/>
          <w:color w:val="FF0000"/>
          <w:spacing w:val="2"/>
        </w:rPr>
      </w:pPr>
    </w:p>
    <w:p w14:paraId="00C18FAC" w14:textId="77777777" w:rsidR="00D526B0"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除外基準</w:t>
      </w:r>
    </w:p>
    <w:p w14:paraId="78E293D2" w14:textId="6C4E1657" w:rsidR="00224A82" w:rsidRPr="00224A82" w:rsidRDefault="002E7939" w:rsidP="00224A82">
      <w:pPr>
        <w:autoSpaceDE w:val="0"/>
        <w:autoSpaceDN w:val="0"/>
        <w:snapToGrid w:val="0"/>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 xml:space="preserve">　</w:t>
      </w:r>
      <w:r w:rsidR="00224A82" w:rsidRPr="00224A82">
        <w:rPr>
          <w:rFonts w:asciiTheme="majorEastAsia" w:eastAsiaTheme="majorEastAsia" w:hAnsiTheme="majorEastAsia" w:hint="eastAsia"/>
          <w:color w:val="5B9BD5" w:themeColor="accent1"/>
          <w:spacing w:val="2"/>
        </w:rPr>
        <w:t>・睡眠障害、精神疾患、慢性疲労症候群などの診断を受けている者</w:t>
      </w:r>
    </w:p>
    <w:p w14:paraId="7224AF46" w14:textId="29E8A570" w:rsidR="00224A82" w:rsidRPr="00224A82" w:rsidRDefault="00224A82" w:rsidP="00224A82">
      <w:pPr>
        <w:autoSpaceDE w:val="0"/>
        <w:autoSpaceDN w:val="0"/>
        <w:snapToGrid w:val="0"/>
        <w:ind w:firstLineChars="100" w:firstLine="256"/>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・睡眠導入剤や抗うつ薬などの薬物療法を受けている者</w:t>
      </w:r>
    </w:p>
    <w:p w14:paraId="351EFE75" w14:textId="38229C4E" w:rsidR="00224A82" w:rsidRPr="00224A82" w:rsidRDefault="00224A82" w:rsidP="00224A82">
      <w:pPr>
        <w:autoSpaceDE w:val="0"/>
        <w:autoSpaceDN w:val="0"/>
        <w:snapToGrid w:val="0"/>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 xml:space="preserve">　・カフェイン、緑茶または特定食品成分に対して過敏症を有する者</w:t>
      </w:r>
    </w:p>
    <w:p w14:paraId="0FC4B291" w14:textId="1EB2A2E6" w:rsidR="00224A82" w:rsidRPr="00224A82" w:rsidRDefault="00224A82" w:rsidP="00224A82">
      <w:pPr>
        <w:autoSpaceDE w:val="0"/>
        <w:autoSpaceDN w:val="0"/>
        <w:snapToGrid w:val="0"/>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 xml:space="preserve">　・妊娠中、授乳中の女性</w:t>
      </w:r>
    </w:p>
    <w:p w14:paraId="0CF415B3" w14:textId="41AB5B2E" w:rsidR="005D2E58" w:rsidRPr="00224A82" w:rsidRDefault="00224A82" w:rsidP="00224A82">
      <w:pPr>
        <w:autoSpaceDE w:val="0"/>
        <w:autoSpaceDN w:val="0"/>
        <w:snapToGrid w:val="0"/>
        <w:rPr>
          <w:rFonts w:asciiTheme="majorEastAsia" w:eastAsiaTheme="majorEastAsia" w:hAnsiTheme="majorEastAsia"/>
          <w:color w:val="5B9BD5" w:themeColor="accent1"/>
          <w:spacing w:val="2"/>
        </w:rPr>
      </w:pPr>
      <w:r w:rsidRPr="00224A82">
        <w:rPr>
          <w:rFonts w:asciiTheme="majorEastAsia" w:eastAsiaTheme="majorEastAsia" w:hAnsiTheme="majorEastAsia" w:hint="eastAsia"/>
          <w:color w:val="5B9BD5" w:themeColor="accent1"/>
          <w:spacing w:val="2"/>
        </w:rPr>
        <w:t xml:space="preserve">　・その他、研究責任者が不適当と判断した者</w:t>
      </w:r>
    </w:p>
    <w:p w14:paraId="205C5BA1" w14:textId="77777777" w:rsidR="00487D11" w:rsidRPr="00F3636C" w:rsidRDefault="00487D11"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lastRenderedPageBreak/>
        <w:t>研究の方法</w:t>
      </w:r>
    </w:p>
    <w:p w14:paraId="1233E152" w14:textId="635ECE3F" w:rsidR="00E52DC4" w:rsidRPr="004F5279" w:rsidRDefault="00486DD6" w:rsidP="00437A4F">
      <w:pPr>
        <w:pStyle w:val="af1"/>
        <w:numPr>
          <w:ilvl w:val="1"/>
          <w:numId w:val="1"/>
        </w:numPr>
        <w:autoSpaceDE w:val="0"/>
        <w:autoSpaceDN w:val="0"/>
        <w:ind w:leftChars="0"/>
        <w:rPr>
          <w:rFonts w:asciiTheme="majorEastAsia" w:eastAsiaTheme="majorEastAsia" w:hAnsiTheme="majorEastAsia"/>
          <w:color w:val="5B9BD5" w:themeColor="accent1"/>
          <w:spacing w:val="2"/>
        </w:rPr>
      </w:pPr>
      <w:bookmarkStart w:id="0" w:name="_Hlk204241896"/>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デザイン</w:t>
      </w:r>
    </w:p>
    <w:bookmarkEnd w:id="0"/>
    <w:p w14:paraId="78BD3A7A" w14:textId="6504A58D" w:rsidR="00750156" w:rsidRPr="004F5279" w:rsidRDefault="00750156" w:rsidP="00437A4F">
      <w:pPr>
        <w:autoSpaceDE w:val="0"/>
        <w:autoSpaceDN w:val="0"/>
        <w:rPr>
          <w:rFonts w:asciiTheme="majorEastAsia" w:eastAsiaTheme="majorEastAsia" w:hAnsiTheme="majorEastAsia"/>
          <w:color w:val="5B9BD5" w:themeColor="accent1"/>
          <w:spacing w:val="2"/>
        </w:rPr>
      </w:pPr>
      <w:r w:rsidRPr="004F5279">
        <w:rPr>
          <w:rFonts w:asciiTheme="majorEastAsia" w:eastAsiaTheme="majorEastAsia" w:hAnsiTheme="majorEastAsia" w:hint="eastAsia"/>
          <w:color w:val="5B9BD5" w:themeColor="accent1"/>
          <w:spacing w:val="2"/>
        </w:rPr>
        <w:t xml:space="preserve">　</w:t>
      </w:r>
      <w:r w:rsidR="00224A82" w:rsidRPr="004F5279">
        <w:rPr>
          <w:rFonts w:asciiTheme="majorEastAsia" w:eastAsiaTheme="majorEastAsia" w:hAnsiTheme="majorEastAsia"/>
          <w:color w:val="5B9BD5" w:themeColor="accent1"/>
          <w:spacing w:val="2"/>
        </w:rPr>
        <w:t>多機関共同</w:t>
      </w:r>
      <w:r w:rsidR="00224A82" w:rsidRPr="004F5279">
        <w:rPr>
          <w:rFonts w:asciiTheme="majorEastAsia" w:eastAsiaTheme="majorEastAsia" w:hAnsiTheme="majorEastAsia" w:hint="eastAsia"/>
          <w:color w:val="5B9BD5" w:themeColor="accent1"/>
          <w:spacing w:val="2"/>
        </w:rPr>
        <w:t>、</w:t>
      </w:r>
      <w:r w:rsidR="00224A82" w:rsidRPr="004F5279">
        <w:rPr>
          <w:rFonts w:asciiTheme="majorEastAsia" w:eastAsiaTheme="majorEastAsia" w:hAnsiTheme="majorEastAsia"/>
          <w:color w:val="5B9BD5" w:themeColor="accent1"/>
          <w:spacing w:val="2"/>
        </w:rPr>
        <w:t>単盲検、プラセボ対照なし、</w:t>
      </w:r>
      <w:r w:rsidR="005E69FB">
        <w:rPr>
          <w:rFonts w:asciiTheme="majorEastAsia" w:eastAsiaTheme="majorEastAsia" w:hAnsiTheme="majorEastAsia" w:hint="eastAsia"/>
          <w:color w:val="5B9BD5" w:themeColor="accent1"/>
          <w:spacing w:val="2"/>
        </w:rPr>
        <w:t>非治療、</w:t>
      </w:r>
      <w:r w:rsidR="00224A82" w:rsidRPr="004F5279">
        <w:rPr>
          <w:rFonts w:asciiTheme="majorEastAsia" w:eastAsiaTheme="majorEastAsia" w:hAnsiTheme="majorEastAsia"/>
          <w:color w:val="5B9BD5" w:themeColor="accent1"/>
          <w:spacing w:val="2"/>
        </w:rPr>
        <w:t>クロスオーバー</w:t>
      </w:r>
      <w:r w:rsidR="00216BDC">
        <w:rPr>
          <w:rFonts w:asciiTheme="majorEastAsia" w:eastAsiaTheme="majorEastAsia" w:hAnsiTheme="majorEastAsia" w:hint="eastAsia"/>
          <w:color w:val="5B9BD5" w:themeColor="accent1"/>
          <w:spacing w:val="2"/>
        </w:rPr>
        <w:t>、</w:t>
      </w:r>
      <w:r w:rsidR="005E69FB">
        <w:rPr>
          <w:rFonts w:asciiTheme="majorEastAsia" w:eastAsiaTheme="majorEastAsia" w:hAnsiTheme="majorEastAsia" w:hint="eastAsia"/>
          <w:color w:val="5B9BD5" w:themeColor="accent1"/>
          <w:spacing w:val="2"/>
        </w:rPr>
        <w:t>探索的</w:t>
      </w:r>
      <w:r w:rsidR="00224A82" w:rsidRPr="004F5279">
        <w:rPr>
          <w:rFonts w:asciiTheme="majorEastAsia" w:eastAsiaTheme="majorEastAsia" w:hAnsiTheme="majorEastAsia"/>
          <w:color w:val="5B9BD5" w:themeColor="accent1"/>
          <w:spacing w:val="2"/>
        </w:rPr>
        <w:t>試験</w:t>
      </w:r>
    </w:p>
    <w:p w14:paraId="611D7C02" w14:textId="76C5AA04" w:rsidR="00224A82" w:rsidRPr="004F5279" w:rsidRDefault="00224A82" w:rsidP="00224A82">
      <w:pPr>
        <w:autoSpaceDE w:val="0"/>
        <w:autoSpaceDN w:val="0"/>
        <w:ind w:left="1280" w:hangingChars="500" w:hanging="1280"/>
        <w:rPr>
          <w:rFonts w:asciiTheme="majorEastAsia" w:eastAsiaTheme="majorEastAsia" w:hAnsiTheme="majorEastAsia"/>
          <w:color w:val="5B9BD5" w:themeColor="accent1"/>
          <w:spacing w:val="2"/>
        </w:rPr>
      </w:pPr>
      <w:r w:rsidRPr="004F5279">
        <w:rPr>
          <w:rFonts w:asciiTheme="majorEastAsia" w:eastAsiaTheme="majorEastAsia" w:hAnsiTheme="majorEastAsia" w:hint="eastAsia"/>
          <w:color w:val="5B9BD5" w:themeColor="accent1"/>
          <w:spacing w:val="2"/>
        </w:rPr>
        <w:t xml:space="preserve">　盲検化：</w:t>
      </w:r>
      <w:r w:rsidR="005A105A" w:rsidRPr="005A105A">
        <w:rPr>
          <w:rFonts w:asciiTheme="majorEastAsia" w:eastAsiaTheme="majorEastAsia" w:hAnsiTheme="majorEastAsia" w:hint="eastAsia"/>
          <w:color w:val="5B9BD5" w:themeColor="accent1"/>
          <w:spacing w:val="2"/>
        </w:rPr>
        <w:t>本研究は味や香りが異なるお茶Aおよび鹿児島</w:t>
      </w:r>
      <w:r w:rsidR="00216BDC">
        <w:rPr>
          <w:rFonts w:asciiTheme="majorEastAsia" w:eastAsiaTheme="majorEastAsia" w:hAnsiTheme="majorEastAsia" w:hint="eastAsia"/>
          <w:color w:val="5B9BD5" w:themeColor="accent1"/>
          <w:spacing w:val="2"/>
        </w:rPr>
        <w:t>県の</w:t>
      </w:r>
      <w:r w:rsidR="005A105A" w:rsidRPr="005A105A">
        <w:rPr>
          <w:rFonts w:asciiTheme="majorEastAsia" w:eastAsiaTheme="majorEastAsia" w:hAnsiTheme="majorEastAsia" w:hint="eastAsia"/>
          <w:color w:val="5B9BD5" w:themeColor="accent1"/>
          <w:spacing w:val="2"/>
        </w:rPr>
        <w:t>特産茶Bを用い</w:t>
      </w:r>
      <w:r w:rsidR="005623A7">
        <w:rPr>
          <w:rFonts w:asciiTheme="majorEastAsia" w:eastAsiaTheme="majorEastAsia" w:hAnsiTheme="majorEastAsia" w:hint="eastAsia"/>
          <w:color w:val="5B9BD5" w:themeColor="accent1"/>
          <w:spacing w:val="2"/>
        </w:rPr>
        <w:t>て</w:t>
      </w:r>
      <w:r w:rsidR="005A105A" w:rsidRPr="005A105A">
        <w:rPr>
          <w:rFonts w:asciiTheme="majorEastAsia" w:eastAsiaTheme="majorEastAsia" w:hAnsiTheme="majorEastAsia" w:hint="eastAsia"/>
          <w:color w:val="5B9BD5" w:themeColor="accent1"/>
          <w:spacing w:val="2"/>
        </w:rPr>
        <w:t>、被験者に処置内容は伝えない単盲検を採用するが、盲検の完全性には制限がある。</w:t>
      </w:r>
    </w:p>
    <w:p w14:paraId="4E460259" w14:textId="7DA9A86A" w:rsidR="00224A82" w:rsidRDefault="00224A82" w:rsidP="00224A82">
      <w:pPr>
        <w:autoSpaceDE w:val="0"/>
        <w:autoSpaceDN w:val="0"/>
        <w:ind w:left="1280" w:hangingChars="500" w:hanging="1280"/>
        <w:rPr>
          <w:rFonts w:asciiTheme="majorEastAsia" w:eastAsiaTheme="majorEastAsia" w:hAnsiTheme="majorEastAsia"/>
          <w:color w:val="5B9BD5" w:themeColor="accent1"/>
          <w:spacing w:val="2"/>
        </w:rPr>
      </w:pPr>
      <w:r w:rsidRPr="004F5279">
        <w:rPr>
          <w:rFonts w:asciiTheme="majorEastAsia" w:eastAsiaTheme="majorEastAsia" w:hAnsiTheme="majorEastAsia" w:hint="eastAsia"/>
          <w:color w:val="5B9BD5" w:themeColor="accent1"/>
          <w:spacing w:val="2"/>
        </w:rPr>
        <w:t xml:space="preserve">　</w:t>
      </w:r>
      <w:r w:rsidR="004F5279" w:rsidRPr="004F5279">
        <w:rPr>
          <w:rFonts w:asciiTheme="majorEastAsia" w:eastAsiaTheme="majorEastAsia" w:hAnsiTheme="majorEastAsia" w:hint="eastAsia"/>
          <w:color w:val="5B9BD5" w:themeColor="accent1"/>
          <w:spacing w:val="2"/>
        </w:rPr>
        <w:t>型式　：</w:t>
      </w:r>
      <w:r w:rsidR="004F5279" w:rsidRPr="004F5279">
        <w:rPr>
          <w:rFonts w:asciiTheme="majorEastAsia" w:eastAsiaTheme="majorEastAsia" w:hAnsiTheme="majorEastAsia"/>
          <w:color w:val="5B9BD5" w:themeColor="accent1"/>
          <w:spacing w:val="2"/>
        </w:rPr>
        <w:t>鹿児島特産茶Bに含まれる独自成分Dの疲労・睡眠改善効果に関する科学的根拠が限定的であるため、まずは効果の有無や傾向を評価する探索的試験として位置づけた。</w:t>
      </w:r>
    </w:p>
    <w:p w14:paraId="0DB5FB1B" w14:textId="77777777" w:rsidR="004F5279" w:rsidRPr="004F5279" w:rsidRDefault="004F5279" w:rsidP="00224A82">
      <w:pPr>
        <w:autoSpaceDE w:val="0"/>
        <w:autoSpaceDN w:val="0"/>
        <w:ind w:left="1280" w:hangingChars="500" w:hanging="1280"/>
        <w:rPr>
          <w:rFonts w:asciiTheme="majorEastAsia" w:eastAsiaTheme="majorEastAsia" w:hAnsiTheme="majorEastAsia"/>
          <w:color w:val="5B9BD5" w:themeColor="accent1"/>
          <w:spacing w:val="2"/>
        </w:rPr>
      </w:pPr>
    </w:p>
    <w:p w14:paraId="61EB2393" w14:textId="77777777" w:rsidR="004F5279" w:rsidRDefault="00B11D53" w:rsidP="00910F8C">
      <w:pPr>
        <w:pStyle w:val="af2"/>
        <w:ind w:leftChars="100" w:left="2016" w:hangingChars="700" w:hanging="1764"/>
        <w:rPr>
          <w:rFonts w:asciiTheme="majorEastAsia" w:eastAsiaTheme="majorEastAsia" w:hAnsiTheme="majorEastAsia"/>
        </w:rPr>
      </w:pPr>
      <w:r w:rsidRPr="00F3636C">
        <w:rPr>
          <w:rFonts w:asciiTheme="majorEastAsia" w:eastAsiaTheme="majorEastAsia" w:hAnsiTheme="majorEastAsia"/>
        </w:rPr>
        <w:t>主要評価項目：</w:t>
      </w:r>
    </w:p>
    <w:p w14:paraId="1787BE0B" w14:textId="2C8A5119" w:rsidR="00B11D53" w:rsidRPr="004F5279" w:rsidRDefault="004F5279" w:rsidP="004F5279">
      <w:pPr>
        <w:pStyle w:val="af2"/>
        <w:ind w:firstLineChars="100" w:firstLine="252"/>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w:t>
      </w:r>
      <w:r w:rsidRPr="004F5279">
        <w:rPr>
          <w:rFonts w:asciiTheme="majorEastAsia" w:eastAsiaTheme="majorEastAsia" w:hAnsiTheme="majorEastAsia"/>
          <w:color w:val="5B9BD5" w:themeColor="accent1"/>
        </w:rPr>
        <w:t>介入期間終了時における血中メラトニン濃度の変化量</w:t>
      </w:r>
    </w:p>
    <w:p w14:paraId="17514AD9" w14:textId="77777777"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測定方法：採血により血中メラトニンを定量測定</w:t>
      </w:r>
    </w:p>
    <w:p w14:paraId="085D37F1" w14:textId="28D53B51" w:rsidR="004F5279" w:rsidRPr="004F5279" w:rsidRDefault="004F5279" w:rsidP="004F5279">
      <w:pPr>
        <w:pStyle w:val="af2"/>
        <w:ind w:leftChars="200" w:left="2016" w:hangingChars="600" w:hanging="1512"/>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採血量　：約5 mL（採血チューブ1本分）</w:t>
      </w:r>
    </w:p>
    <w:p w14:paraId="3CA5FFAD" w14:textId="6D307020" w:rsidR="004F5279" w:rsidRPr="004F5279" w:rsidRDefault="004F5279" w:rsidP="005A105A">
      <w:pPr>
        <w:pStyle w:val="af2"/>
        <w:ind w:firstLineChars="100" w:firstLine="252"/>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採血タイミング：各介入期間の開始前と終了時</w:t>
      </w:r>
    </w:p>
    <w:p w14:paraId="597272A7" w14:textId="77777777" w:rsidR="004F5279" w:rsidRPr="004F5279" w:rsidRDefault="004F5279" w:rsidP="005A105A">
      <w:pPr>
        <w:pStyle w:val="af2"/>
        <w:rPr>
          <w:rFonts w:asciiTheme="majorEastAsia" w:eastAsiaTheme="majorEastAsia" w:hAnsiTheme="majorEastAsia"/>
          <w:color w:val="5B9BD5" w:themeColor="accent1"/>
        </w:rPr>
      </w:pPr>
    </w:p>
    <w:p w14:paraId="618E52B1" w14:textId="77777777" w:rsidR="004F5279" w:rsidRDefault="00B11D53" w:rsidP="004F5279">
      <w:pPr>
        <w:pStyle w:val="af2"/>
        <w:ind w:leftChars="100" w:left="2016" w:hangingChars="700" w:hanging="1764"/>
        <w:rPr>
          <w:rFonts w:asciiTheme="majorEastAsia" w:eastAsiaTheme="majorEastAsia" w:hAnsiTheme="majorEastAsia"/>
        </w:rPr>
      </w:pPr>
      <w:r w:rsidRPr="00F3636C">
        <w:rPr>
          <w:rFonts w:asciiTheme="majorEastAsia" w:eastAsiaTheme="majorEastAsia" w:hAnsiTheme="majorEastAsia"/>
        </w:rPr>
        <w:t>副次評価項目：</w:t>
      </w:r>
    </w:p>
    <w:p w14:paraId="05B59DD0" w14:textId="4D13E3C4"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・疲労感の自己評価</w:t>
      </w:r>
    </w:p>
    <w:p w14:paraId="29E8594E" w14:textId="77777777" w:rsid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使用尺度：Visual Analogue Scale（VAS）または11段階疲労スケール</w:t>
      </w:r>
    </w:p>
    <w:p w14:paraId="2373F2E8" w14:textId="0FFAF727" w:rsidR="004F5279" w:rsidRPr="004F5279" w:rsidRDefault="004F5279" w:rsidP="004F5279">
      <w:pPr>
        <w:pStyle w:val="af2"/>
        <w:ind w:leftChars="700" w:left="2016" w:hangingChars="100" w:hanging="252"/>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（0＝疲労なし、10＝最悪の疲労）</w:t>
      </w:r>
    </w:p>
    <w:p w14:paraId="323A668E" w14:textId="77777777" w:rsid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測定タイミング：毎日の電子日誌記載</w:t>
      </w:r>
    </w:p>
    <w:p w14:paraId="166725B0" w14:textId="77777777" w:rsidR="005623A7" w:rsidRPr="004F5279" w:rsidRDefault="005623A7" w:rsidP="004F5279">
      <w:pPr>
        <w:pStyle w:val="af2"/>
        <w:ind w:leftChars="100" w:left="2016" w:hangingChars="700" w:hanging="1764"/>
        <w:rPr>
          <w:rFonts w:asciiTheme="majorEastAsia" w:eastAsiaTheme="majorEastAsia" w:hAnsiTheme="majorEastAsia"/>
          <w:color w:val="5B9BD5" w:themeColor="accent1"/>
        </w:rPr>
      </w:pPr>
    </w:p>
    <w:p w14:paraId="2B300133" w14:textId="174299FE"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・睡眠の質に関する自己評価</w:t>
      </w:r>
    </w:p>
    <w:p w14:paraId="132D80AD" w14:textId="77777777" w:rsidR="00216BDC"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使用尺度：ピッツバーグ睡眠品質指数（PSQI）や簡易睡眠尺度</w:t>
      </w:r>
    </w:p>
    <w:p w14:paraId="6BAAC15D" w14:textId="2D7240D2" w:rsidR="004F5279" w:rsidRPr="004F5279" w:rsidRDefault="004F5279" w:rsidP="00216BDC">
      <w:pPr>
        <w:pStyle w:val="af2"/>
        <w:ind w:leftChars="800" w:left="2016"/>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（睡眠満足度、入眠時間、睡眠中断の有無などを含むアンケート）</w:t>
      </w:r>
    </w:p>
    <w:p w14:paraId="10C903B3" w14:textId="3DD33F4A" w:rsid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測定タイミング：</w:t>
      </w:r>
      <w:r w:rsidR="00216BDC" w:rsidRPr="004F5279">
        <w:rPr>
          <w:rFonts w:asciiTheme="majorEastAsia" w:eastAsiaTheme="majorEastAsia" w:hAnsiTheme="majorEastAsia" w:hint="eastAsia"/>
          <w:color w:val="5B9BD5" w:themeColor="accent1"/>
        </w:rPr>
        <w:t>各介入期間の開始前と終了時</w:t>
      </w:r>
    </w:p>
    <w:p w14:paraId="205346D1" w14:textId="77777777" w:rsidR="005623A7" w:rsidRPr="004F5279" w:rsidRDefault="005623A7" w:rsidP="004F5279">
      <w:pPr>
        <w:pStyle w:val="af2"/>
        <w:ind w:leftChars="100" w:left="2016" w:hangingChars="700" w:hanging="1764"/>
        <w:rPr>
          <w:rFonts w:asciiTheme="majorEastAsia" w:eastAsiaTheme="majorEastAsia" w:hAnsiTheme="majorEastAsia"/>
          <w:color w:val="5B9BD5" w:themeColor="accent1"/>
        </w:rPr>
      </w:pPr>
    </w:p>
    <w:p w14:paraId="29F11DF3" w14:textId="183CDFF0"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・血中ストレス関連ホルモンの変化</w:t>
      </w:r>
    </w:p>
    <w:p w14:paraId="2216B54B" w14:textId="77777777"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対象：血中コルチゾール濃度</w:t>
      </w:r>
    </w:p>
    <w:p w14:paraId="5C35B2B2" w14:textId="32C800CA" w:rsid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測定タイミング：</w:t>
      </w:r>
      <w:r w:rsidR="00216BDC" w:rsidRPr="004F5279">
        <w:rPr>
          <w:rFonts w:asciiTheme="majorEastAsia" w:eastAsiaTheme="majorEastAsia" w:hAnsiTheme="majorEastAsia" w:hint="eastAsia"/>
          <w:color w:val="5B9BD5" w:themeColor="accent1"/>
        </w:rPr>
        <w:t>各介入期間の開始前と終了時</w:t>
      </w:r>
    </w:p>
    <w:p w14:paraId="1A7A75FD" w14:textId="77777777" w:rsidR="005623A7" w:rsidRPr="004F5279" w:rsidRDefault="005623A7" w:rsidP="004F5279">
      <w:pPr>
        <w:pStyle w:val="af2"/>
        <w:ind w:leftChars="100" w:left="2016" w:hangingChars="700" w:hanging="1764"/>
        <w:rPr>
          <w:rFonts w:asciiTheme="majorEastAsia" w:eastAsiaTheme="majorEastAsia" w:hAnsiTheme="majorEastAsia"/>
          <w:color w:val="5B9BD5" w:themeColor="accent1"/>
        </w:rPr>
      </w:pPr>
    </w:p>
    <w:p w14:paraId="2FCD0CB5" w14:textId="557B80AF"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・安全性評価</w:t>
      </w:r>
    </w:p>
    <w:p w14:paraId="686D4ED9" w14:textId="77777777" w:rsidR="004F5279"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有害事象（AE）および重篤な有害事象（SAE）の発現状況の記録</w:t>
      </w:r>
    </w:p>
    <w:p w14:paraId="4D92591A" w14:textId="4476C588" w:rsidR="00B11D53" w:rsidRPr="004F5279" w:rsidRDefault="004F5279" w:rsidP="004F5279">
      <w:pPr>
        <w:pStyle w:val="af2"/>
        <w:ind w:leftChars="100" w:left="2016" w:hangingChars="700" w:hanging="1764"/>
        <w:rPr>
          <w:rFonts w:asciiTheme="majorEastAsia" w:eastAsiaTheme="majorEastAsia" w:hAnsiTheme="majorEastAsia"/>
          <w:color w:val="5B9BD5" w:themeColor="accent1"/>
        </w:rPr>
      </w:pPr>
      <w:r w:rsidRPr="004F5279">
        <w:rPr>
          <w:rFonts w:asciiTheme="majorEastAsia" w:eastAsiaTheme="majorEastAsia" w:hAnsiTheme="majorEastAsia" w:hint="eastAsia"/>
          <w:color w:val="5B9BD5" w:themeColor="accent1"/>
        </w:rPr>
        <w:t xml:space="preserve">　- 介入期間中およびウォッシュアウト期間中に継続的にモニタリング</w:t>
      </w:r>
    </w:p>
    <w:p w14:paraId="2692C380" w14:textId="77777777" w:rsidR="00BB596F" w:rsidRPr="00F3636C" w:rsidRDefault="00BB596F" w:rsidP="00437A4F">
      <w:pPr>
        <w:autoSpaceDE w:val="0"/>
        <w:autoSpaceDN w:val="0"/>
        <w:rPr>
          <w:rFonts w:asciiTheme="majorEastAsia" w:eastAsiaTheme="majorEastAsia" w:hAnsiTheme="majorEastAsia"/>
          <w:spacing w:val="2"/>
        </w:rPr>
      </w:pPr>
    </w:p>
    <w:p w14:paraId="4923AF2C" w14:textId="21D6F030" w:rsidR="00F766D4" w:rsidRPr="00F3636C" w:rsidRDefault="00486DD6" w:rsidP="00437A4F">
      <w:pPr>
        <w:pStyle w:val="af1"/>
        <w:numPr>
          <w:ilvl w:val="1"/>
          <w:numId w:val="1"/>
        </w:numPr>
        <w:autoSpaceDE w:val="0"/>
        <w:autoSpaceDN w:val="0"/>
        <w:ind w:leftChars="0"/>
        <w:rPr>
          <w:rFonts w:asciiTheme="majorEastAsia" w:eastAsiaTheme="majorEastAsia" w:hAnsiTheme="majorEastAsia"/>
          <w:color w:val="000000" w:themeColor="text1"/>
        </w:rPr>
      </w:pPr>
      <w:r w:rsidRPr="00F3636C">
        <w:rPr>
          <w:rFonts w:asciiTheme="majorEastAsia" w:eastAsiaTheme="majorEastAsia" w:hAnsiTheme="majorEastAsia" w:hint="eastAsia"/>
          <w:color w:val="000000" w:themeColor="text1"/>
        </w:rPr>
        <w:t>研究</w:t>
      </w:r>
      <w:r w:rsidR="00BF2B77" w:rsidRPr="00F3636C">
        <w:rPr>
          <w:rFonts w:asciiTheme="majorEastAsia" w:eastAsiaTheme="majorEastAsia" w:hAnsiTheme="majorEastAsia" w:hint="eastAsia"/>
          <w:color w:val="000000" w:themeColor="text1"/>
        </w:rPr>
        <w:t>方法の詳細</w:t>
      </w:r>
    </w:p>
    <w:p w14:paraId="2A0C9C9B" w14:textId="55220A7A" w:rsidR="002A4B93" w:rsidRPr="003A237F" w:rsidRDefault="002A4B93" w:rsidP="002A4B93">
      <w:pPr>
        <w:pStyle w:val="af2"/>
        <w:autoSpaceDE w:val="0"/>
        <w:autoSpaceDN w:val="0"/>
        <w:ind w:left="252" w:hangingChars="100" w:hanging="252"/>
        <w:rPr>
          <w:rFonts w:asciiTheme="majorEastAsia" w:eastAsiaTheme="majorEastAsia" w:hAnsiTheme="majorEastAsia"/>
        </w:rPr>
      </w:pPr>
      <w:r w:rsidRPr="003A237F">
        <w:rPr>
          <w:rFonts w:asciiTheme="majorEastAsia" w:eastAsiaTheme="majorEastAsia" w:hAnsiTheme="majorEastAsia" w:hint="eastAsia"/>
        </w:rPr>
        <w:t>①具体的な内容</w:t>
      </w:r>
    </w:p>
    <w:p w14:paraId="0F424574" w14:textId="459C20E1" w:rsidR="000B1BCA" w:rsidRPr="003A237F" w:rsidRDefault="000B1BCA" w:rsidP="000B1BCA">
      <w:pPr>
        <w:pStyle w:val="af2"/>
        <w:rPr>
          <w:rFonts w:asciiTheme="majorEastAsia" w:eastAsiaTheme="majorEastAsia" w:hAnsiTheme="majorEastAsia"/>
          <w:color w:val="5B9BD5" w:themeColor="accent1"/>
        </w:rPr>
      </w:pPr>
      <w:r w:rsidRPr="003A237F">
        <w:rPr>
          <w:rFonts w:asciiTheme="majorEastAsia" w:eastAsiaTheme="majorEastAsia" w:hAnsiTheme="majorEastAsia" w:hint="eastAsia"/>
          <w:b/>
          <w:bCs/>
          <w:color w:val="5B9BD5" w:themeColor="accent1"/>
        </w:rPr>
        <w:t>1)</w:t>
      </w:r>
      <w:r w:rsidR="004F5279" w:rsidRPr="003A237F">
        <w:rPr>
          <w:rFonts w:asciiTheme="majorEastAsia" w:eastAsiaTheme="majorEastAsia" w:hAnsiTheme="majorEastAsia" w:hint="eastAsia"/>
          <w:b/>
          <w:bCs/>
          <w:color w:val="5B9BD5" w:themeColor="accent1"/>
        </w:rPr>
        <w:t>募集・スクリーニング</w:t>
      </w:r>
    </w:p>
    <w:p w14:paraId="363E3A86" w14:textId="48FAE9BE" w:rsidR="003A237F" w:rsidRDefault="003A237F" w:rsidP="003A237F">
      <w:pPr>
        <w:pStyle w:val="af2"/>
        <w:ind w:firstLineChars="100" w:firstLine="252"/>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本研究では、睡眠不足を自覚する健康成人を対象に、鹿児島大学および</w:t>
      </w:r>
      <w:r w:rsidR="00216BDC">
        <w:rPr>
          <w:rFonts w:asciiTheme="majorEastAsia" w:eastAsiaTheme="majorEastAsia" w:hAnsiTheme="majorEastAsia" w:hint="eastAsia"/>
          <w:color w:val="5B9BD5" w:themeColor="accent1"/>
        </w:rPr>
        <w:t>C</w:t>
      </w:r>
      <w:r w:rsidRPr="003A237F">
        <w:rPr>
          <w:rFonts w:asciiTheme="majorEastAsia" w:eastAsiaTheme="majorEastAsia" w:hAnsiTheme="majorEastAsia" w:hint="eastAsia"/>
          <w:color w:val="5B9BD5" w:themeColor="accent1"/>
        </w:rPr>
        <w:t>大学の協力のもと公募を行う。募集はポスター掲示や大学内外の広報媒体を通じて実施し、参加希望者には研究内容の説明を行い、同意取得を行う。同意取得後、スクリーニング検査を実施する。スクリーニング内容は、問診、身体検査、血液検査を含む。これらにより適格な被験者を選定し、基準を満たさない者は除外する。</w:t>
      </w:r>
    </w:p>
    <w:p w14:paraId="5866B820" w14:textId="77777777" w:rsidR="005623A7" w:rsidRDefault="005623A7" w:rsidP="003A237F">
      <w:pPr>
        <w:pStyle w:val="af2"/>
        <w:rPr>
          <w:rFonts w:asciiTheme="majorEastAsia" w:eastAsiaTheme="majorEastAsia" w:hAnsiTheme="majorEastAsia"/>
          <w:b/>
          <w:bCs/>
          <w:color w:val="5B9BD5" w:themeColor="accent1"/>
        </w:rPr>
      </w:pPr>
    </w:p>
    <w:p w14:paraId="065930C9" w14:textId="27DCB05D" w:rsidR="00327EEF" w:rsidRPr="003A237F" w:rsidRDefault="000B1BCA" w:rsidP="003A237F">
      <w:pPr>
        <w:pStyle w:val="af2"/>
        <w:rPr>
          <w:rFonts w:asciiTheme="majorEastAsia" w:eastAsiaTheme="majorEastAsia" w:hAnsiTheme="majorEastAsia"/>
          <w:color w:val="5B9BD5" w:themeColor="accent1"/>
        </w:rPr>
      </w:pPr>
      <w:r w:rsidRPr="003A237F">
        <w:rPr>
          <w:rFonts w:asciiTheme="majorEastAsia" w:eastAsiaTheme="majorEastAsia" w:hAnsiTheme="majorEastAsia" w:hint="eastAsia"/>
          <w:b/>
          <w:bCs/>
          <w:color w:val="5B9BD5" w:themeColor="accent1"/>
        </w:rPr>
        <w:lastRenderedPageBreak/>
        <w:t>2</w:t>
      </w:r>
      <w:r w:rsidR="002A4B93" w:rsidRPr="003A237F">
        <w:rPr>
          <w:rFonts w:asciiTheme="majorEastAsia" w:eastAsiaTheme="majorEastAsia" w:hAnsiTheme="majorEastAsia" w:hint="eastAsia"/>
          <w:b/>
          <w:bCs/>
          <w:color w:val="5B9BD5" w:themeColor="accent1"/>
        </w:rPr>
        <w:t>)</w:t>
      </w:r>
      <w:r w:rsidR="004F5279" w:rsidRPr="003A237F">
        <w:rPr>
          <w:rFonts w:asciiTheme="majorEastAsia" w:eastAsiaTheme="majorEastAsia" w:hAnsiTheme="majorEastAsia" w:hint="eastAsia"/>
          <w:b/>
          <w:bCs/>
          <w:color w:val="5B9BD5" w:themeColor="accent1"/>
        </w:rPr>
        <w:t>割付</w:t>
      </w:r>
    </w:p>
    <w:p w14:paraId="703E0BAC" w14:textId="6254C467" w:rsidR="003A237F" w:rsidRPr="003A237F" w:rsidRDefault="003A237F" w:rsidP="005623A7">
      <w:pPr>
        <w:pStyle w:val="af2"/>
        <w:ind w:firstLineChars="100" w:firstLine="252"/>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本研究では、対象者をランダムに2群に割り付ける。割り付けは、コンピュータ</w:t>
      </w:r>
      <w:r w:rsidR="005A105A">
        <w:rPr>
          <w:rFonts w:asciiTheme="majorEastAsia" w:eastAsiaTheme="majorEastAsia" w:hAnsiTheme="majorEastAsia" w:hint="eastAsia"/>
          <w:color w:val="5B9BD5" w:themeColor="accent1"/>
        </w:rPr>
        <w:t>ー</w:t>
      </w:r>
      <w:r w:rsidRPr="003A237F">
        <w:rPr>
          <w:rFonts w:asciiTheme="majorEastAsia" w:eastAsiaTheme="majorEastAsia" w:hAnsiTheme="majorEastAsia" w:hint="eastAsia"/>
          <w:color w:val="5B9BD5" w:themeColor="accent1"/>
        </w:rPr>
        <w:t>による乱数表を用いて、被験者ごとに均等に割り付けられる方法を採用する。割り付け群は以下の通りとする。</w:t>
      </w:r>
    </w:p>
    <w:p w14:paraId="1752C457" w14:textId="77777777" w:rsidR="003A237F" w:rsidRPr="003A237F" w:rsidRDefault="003A237F" w:rsidP="003A237F">
      <w:pPr>
        <w:pStyle w:val="af2"/>
        <w:rPr>
          <w:rFonts w:asciiTheme="majorEastAsia" w:eastAsiaTheme="majorEastAsia" w:hAnsiTheme="majorEastAsia"/>
          <w:color w:val="5B9BD5" w:themeColor="accent1"/>
        </w:rPr>
      </w:pPr>
    </w:p>
    <w:p w14:paraId="3BD48EF0" w14:textId="77777777" w:rsidR="003A237F" w:rsidRPr="003A237F" w:rsidRDefault="003A237F" w:rsidP="003A237F">
      <w:pPr>
        <w:pStyle w:val="af2"/>
        <w:autoSpaceDN w:val="0"/>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群1：お茶Aを先に4週間摂取し、その後2週間のウォッシュアウト期間を経て、</w:t>
      </w:r>
    </w:p>
    <w:p w14:paraId="5D430503" w14:textId="137CF520" w:rsidR="003A237F" w:rsidRPr="003A237F" w:rsidRDefault="003A237F" w:rsidP="003A237F">
      <w:pPr>
        <w:pStyle w:val="af2"/>
        <w:autoSpaceDN w:val="0"/>
        <w:ind w:firstLineChars="250" w:firstLine="630"/>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お茶Bを4週間摂取</w:t>
      </w:r>
    </w:p>
    <w:p w14:paraId="0AAFE9E5" w14:textId="77777777" w:rsidR="003A237F" w:rsidRPr="003A237F" w:rsidRDefault="003A237F" w:rsidP="003A237F">
      <w:pPr>
        <w:pStyle w:val="af2"/>
        <w:autoSpaceDN w:val="0"/>
        <w:ind w:left="756" w:hangingChars="300" w:hanging="756"/>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群2：お茶Bを先に4週間摂取し、その後2週間のウォッシュアウト期間を経て、</w:t>
      </w:r>
    </w:p>
    <w:p w14:paraId="58355E47" w14:textId="171B3AEA" w:rsidR="003A237F" w:rsidRPr="003A237F" w:rsidRDefault="003A237F" w:rsidP="003A237F">
      <w:pPr>
        <w:pStyle w:val="af2"/>
        <w:autoSpaceDN w:val="0"/>
        <w:ind w:firstLineChars="250" w:firstLine="630"/>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お茶Aを4週間摂取</w:t>
      </w:r>
    </w:p>
    <w:p w14:paraId="126EAF06" w14:textId="77777777" w:rsidR="003A237F" w:rsidRPr="003A237F" w:rsidRDefault="003A237F" w:rsidP="003A237F">
      <w:pPr>
        <w:pStyle w:val="af2"/>
        <w:rPr>
          <w:rFonts w:asciiTheme="majorEastAsia" w:eastAsiaTheme="majorEastAsia" w:hAnsiTheme="majorEastAsia"/>
          <w:color w:val="5B9BD5" w:themeColor="accent1"/>
        </w:rPr>
      </w:pPr>
    </w:p>
    <w:p w14:paraId="07E7F29D" w14:textId="3B3D3BDE" w:rsidR="002A4B93" w:rsidRPr="003A237F" w:rsidRDefault="003A237F" w:rsidP="003A237F">
      <w:pPr>
        <w:pStyle w:val="af2"/>
        <w:ind w:firstLineChars="100" w:firstLine="252"/>
        <w:rPr>
          <w:rFonts w:asciiTheme="majorEastAsia" w:eastAsiaTheme="majorEastAsia" w:hAnsiTheme="majorEastAsia"/>
          <w:color w:val="5B9BD5" w:themeColor="accent1"/>
        </w:rPr>
      </w:pPr>
      <w:r w:rsidRPr="003A237F">
        <w:rPr>
          <w:rFonts w:asciiTheme="majorEastAsia" w:eastAsiaTheme="majorEastAsia" w:hAnsiTheme="majorEastAsia" w:hint="eastAsia"/>
          <w:color w:val="5B9BD5" w:themeColor="accent1"/>
        </w:rPr>
        <w:t>割り付けの実施およびコード管理は、試験責任者から独立した第三者が担当し、被験者及び評価者は割り付け内容を知らされない単盲検方式を維持する。</w:t>
      </w:r>
    </w:p>
    <w:p w14:paraId="7477E0A7" w14:textId="77777777" w:rsidR="003A237F" w:rsidRPr="003A237F" w:rsidRDefault="003A237F" w:rsidP="003A237F">
      <w:pPr>
        <w:pStyle w:val="af2"/>
        <w:rPr>
          <w:rFonts w:asciiTheme="majorEastAsia" w:eastAsiaTheme="majorEastAsia" w:hAnsiTheme="majorEastAsia"/>
          <w:color w:val="5B9BD5" w:themeColor="accent1"/>
        </w:rPr>
      </w:pPr>
    </w:p>
    <w:p w14:paraId="49D65091" w14:textId="0C41CACC" w:rsidR="00327EEF" w:rsidRPr="005A105A" w:rsidRDefault="000B1BCA" w:rsidP="002A4B93">
      <w:pPr>
        <w:pStyle w:val="af2"/>
        <w:rPr>
          <w:rFonts w:asciiTheme="majorEastAsia" w:eastAsiaTheme="majorEastAsia" w:hAnsiTheme="majorEastAsia"/>
          <w:b/>
          <w:bCs/>
          <w:color w:val="5B9BD5" w:themeColor="accent1"/>
        </w:rPr>
      </w:pPr>
      <w:r w:rsidRPr="005A105A">
        <w:rPr>
          <w:rFonts w:asciiTheme="majorEastAsia" w:eastAsiaTheme="majorEastAsia" w:hAnsiTheme="majorEastAsia" w:hint="eastAsia"/>
          <w:b/>
          <w:bCs/>
          <w:color w:val="5B9BD5" w:themeColor="accent1"/>
        </w:rPr>
        <w:t>3</w:t>
      </w:r>
      <w:r w:rsidR="002A4B93" w:rsidRPr="005A105A">
        <w:rPr>
          <w:rFonts w:asciiTheme="majorEastAsia" w:eastAsiaTheme="majorEastAsia" w:hAnsiTheme="majorEastAsia" w:hint="eastAsia"/>
          <w:b/>
          <w:bCs/>
          <w:color w:val="5B9BD5" w:themeColor="accent1"/>
        </w:rPr>
        <w:t>)</w:t>
      </w:r>
      <w:r w:rsidR="003A237F" w:rsidRPr="005A105A">
        <w:rPr>
          <w:rFonts w:asciiTheme="majorEastAsia" w:eastAsiaTheme="majorEastAsia" w:hAnsiTheme="majorEastAsia" w:hint="eastAsia"/>
          <w:b/>
          <w:bCs/>
          <w:color w:val="5B9BD5" w:themeColor="accent1"/>
        </w:rPr>
        <w:t>介入期間①（4週間）</w:t>
      </w:r>
    </w:p>
    <w:p w14:paraId="4C3C6A2D" w14:textId="77777777" w:rsidR="005A105A" w:rsidRPr="005A105A" w:rsidRDefault="005A105A" w:rsidP="005A105A">
      <w:pPr>
        <w:pStyle w:val="af2"/>
        <w:ind w:firstLineChars="100" w:firstLine="252"/>
        <w:rPr>
          <w:rFonts w:asciiTheme="majorEastAsia" w:eastAsiaTheme="majorEastAsia" w:hAnsiTheme="majorEastAsia"/>
          <w:color w:val="5B9BD5" w:themeColor="accent1"/>
        </w:rPr>
      </w:pPr>
      <w:r w:rsidRPr="005A105A">
        <w:rPr>
          <w:rFonts w:asciiTheme="majorEastAsia" w:eastAsiaTheme="majorEastAsia" w:hAnsiTheme="majorEastAsia" w:hint="eastAsia"/>
          <w:color w:val="5B9BD5" w:themeColor="accent1"/>
        </w:rPr>
        <w:t>被験者は毎日決められた量のお茶を摂取し、同時に電子日誌を用いて疲労感の自己評価を日々記録する。期間開始前および終了時には採血を実施し、血中メラトニン濃度およびコルチゾール濃度を測定する。期間中は有害事象の発現状況を継続的に観察し、安全性を評価する。</w:t>
      </w:r>
    </w:p>
    <w:p w14:paraId="642EA3B9" w14:textId="77777777" w:rsidR="005A105A" w:rsidRDefault="005A105A" w:rsidP="005A105A">
      <w:pPr>
        <w:pStyle w:val="af2"/>
        <w:rPr>
          <w:rFonts w:asciiTheme="majorEastAsia" w:eastAsiaTheme="majorEastAsia" w:hAnsiTheme="majorEastAsia"/>
          <w:shd w:val="pct15" w:color="auto" w:fill="FFFFFF"/>
        </w:rPr>
      </w:pPr>
    </w:p>
    <w:p w14:paraId="69FFA65B" w14:textId="68FF9B3A" w:rsidR="00327EEF" w:rsidRPr="005A105A" w:rsidRDefault="000B1BCA" w:rsidP="005A105A">
      <w:pPr>
        <w:pStyle w:val="af2"/>
        <w:rPr>
          <w:rFonts w:asciiTheme="majorEastAsia" w:eastAsiaTheme="majorEastAsia" w:hAnsiTheme="majorEastAsia"/>
          <w:color w:val="5B9BD5" w:themeColor="accent1"/>
        </w:rPr>
      </w:pPr>
      <w:r w:rsidRPr="005A105A">
        <w:rPr>
          <w:rFonts w:asciiTheme="majorEastAsia" w:eastAsiaTheme="majorEastAsia" w:hAnsiTheme="majorEastAsia" w:hint="eastAsia"/>
          <w:b/>
          <w:bCs/>
          <w:color w:val="5B9BD5" w:themeColor="accent1"/>
        </w:rPr>
        <w:t>4</w:t>
      </w:r>
      <w:r w:rsidR="002A4B93" w:rsidRPr="005A105A">
        <w:rPr>
          <w:rFonts w:asciiTheme="majorEastAsia" w:eastAsiaTheme="majorEastAsia" w:hAnsiTheme="majorEastAsia" w:hint="eastAsia"/>
          <w:b/>
          <w:bCs/>
          <w:color w:val="5B9BD5" w:themeColor="accent1"/>
        </w:rPr>
        <w:t>)</w:t>
      </w:r>
      <w:r w:rsidR="003A237F" w:rsidRPr="005A105A">
        <w:rPr>
          <w:rFonts w:asciiTheme="majorEastAsia" w:eastAsiaTheme="majorEastAsia" w:hAnsiTheme="majorEastAsia" w:hint="eastAsia"/>
          <w:b/>
          <w:bCs/>
          <w:color w:val="5B9BD5" w:themeColor="accent1"/>
        </w:rPr>
        <w:t>ウォッシュアウト期間（2週間）</w:t>
      </w:r>
    </w:p>
    <w:p w14:paraId="37E75867" w14:textId="0340EF8C" w:rsidR="00327EEF" w:rsidRPr="005A105A" w:rsidRDefault="005A105A" w:rsidP="005A105A">
      <w:pPr>
        <w:pStyle w:val="af2"/>
        <w:ind w:firstLineChars="100" w:firstLine="252"/>
        <w:rPr>
          <w:rFonts w:asciiTheme="majorEastAsia" w:eastAsiaTheme="majorEastAsia" w:hAnsiTheme="majorEastAsia"/>
          <w:color w:val="5B9BD5" w:themeColor="accent1"/>
        </w:rPr>
      </w:pPr>
      <w:r w:rsidRPr="005A105A">
        <w:rPr>
          <w:rFonts w:asciiTheme="majorEastAsia" w:eastAsiaTheme="majorEastAsia" w:hAnsiTheme="majorEastAsia" w:hint="eastAsia"/>
          <w:color w:val="5B9BD5" w:themeColor="accent1"/>
        </w:rPr>
        <w:t>介入期間①終了後、被験者は2週間のウォッシュアウト期間を設ける。この期間は、介入で摂取したお茶の影響を十分に除去し、次の介入期間への影響を最小限に抑えることを目的とする。ウォッシュアウト期間中はお茶の摂取を中止し、通常の生活を送ってもらう。</w:t>
      </w:r>
    </w:p>
    <w:p w14:paraId="45F1ADE8" w14:textId="77777777" w:rsidR="005A105A" w:rsidRPr="005A105A" w:rsidRDefault="005A105A" w:rsidP="00327EEF">
      <w:pPr>
        <w:pStyle w:val="af2"/>
        <w:rPr>
          <w:rFonts w:asciiTheme="majorEastAsia" w:eastAsiaTheme="majorEastAsia" w:hAnsiTheme="majorEastAsia"/>
          <w:color w:val="5B9BD5" w:themeColor="accent1"/>
        </w:rPr>
      </w:pPr>
    </w:p>
    <w:p w14:paraId="6485225B" w14:textId="5B1992F0" w:rsidR="00327EEF" w:rsidRPr="005A105A" w:rsidRDefault="000B1BCA" w:rsidP="00327EEF">
      <w:pPr>
        <w:pStyle w:val="af2"/>
        <w:rPr>
          <w:rFonts w:asciiTheme="majorEastAsia" w:eastAsiaTheme="majorEastAsia" w:hAnsiTheme="majorEastAsia"/>
          <w:b/>
          <w:bCs/>
          <w:color w:val="5B9BD5" w:themeColor="accent1"/>
        </w:rPr>
      </w:pPr>
      <w:r w:rsidRPr="005A105A">
        <w:rPr>
          <w:rFonts w:asciiTheme="majorEastAsia" w:eastAsiaTheme="majorEastAsia" w:hAnsiTheme="majorEastAsia" w:hint="eastAsia"/>
          <w:b/>
          <w:bCs/>
          <w:color w:val="5B9BD5" w:themeColor="accent1"/>
        </w:rPr>
        <w:t>5</w:t>
      </w:r>
      <w:r w:rsidR="00327EEF" w:rsidRPr="005A105A">
        <w:rPr>
          <w:rFonts w:asciiTheme="majorEastAsia" w:eastAsiaTheme="majorEastAsia" w:hAnsiTheme="majorEastAsia" w:hint="eastAsia"/>
          <w:b/>
          <w:bCs/>
          <w:color w:val="5B9BD5" w:themeColor="accent1"/>
        </w:rPr>
        <w:t>)</w:t>
      </w:r>
      <w:r w:rsidR="005A105A" w:rsidRPr="005A105A">
        <w:rPr>
          <w:rFonts w:asciiTheme="majorEastAsia" w:eastAsiaTheme="majorEastAsia" w:hAnsiTheme="majorEastAsia" w:hint="eastAsia"/>
          <w:b/>
          <w:bCs/>
          <w:color w:val="5B9BD5" w:themeColor="accent1"/>
        </w:rPr>
        <w:t>介入期間①（4週間）</w:t>
      </w:r>
    </w:p>
    <w:p w14:paraId="103D5243" w14:textId="15671DC2" w:rsidR="005A105A" w:rsidRPr="005A105A" w:rsidRDefault="005A105A" w:rsidP="005A105A">
      <w:pPr>
        <w:pStyle w:val="af2"/>
        <w:ind w:firstLineChars="100" w:firstLine="252"/>
        <w:rPr>
          <w:rFonts w:asciiTheme="majorEastAsia" w:eastAsiaTheme="majorEastAsia" w:hAnsiTheme="majorEastAsia"/>
          <w:color w:val="5B9BD5" w:themeColor="accent1"/>
        </w:rPr>
      </w:pPr>
      <w:r w:rsidRPr="005A105A">
        <w:rPr>
          <w:rFonts w:asciiTheme="majorEastAsia" w:eastAsiaTheme="majorEastAsia" w:hAnsiTheme="majorEastAsia" w:hint="eastAsia"/>
          <w:color w:val="5B9BD5" w:themeColor="accent1"/>
        </w:rPr>
        <w:t>ウォッシュアウト期間終了後、被験者はクロスオーバーデザインに基づき、介入期間①とは異なるお茶（お茶Aまたは鹿児島</w:t>
      </w:r>
      <w:r w:rsidR="00216BDC">
        <w:rPr>
          <w:rFonts w:asciiTheme="majorEastAsia" w:eastAsiaTheme="majorEastAsia" w:hAnsiTheme="majorEastAsia" w:hint="eastAsia"/>
          <w:color w:val="5B9BD5" w:themeColor="accent1"/>
        </w:rPr>
        <w:t>県の</w:t>
      </w:r>
      <w:r w:rsidRPr="005A105A">
        <w:rPr>
          <w:rFonts w:asciiTheme="majorEastAsia" w:eastAsiaTheme="majorEastAsia" w:hAnsiTheme="majorEastAsia" w:hint="eastAsia"/>
          <w:color w:val="5B9BD5" w:themeColor="accent1"/>
        </w:rPr>
        <w:t>特産茶B）を4週間継続して摂取する。介入期間①と同様に、毎日電子日誌に疲労感の自己評価を記録し、期間開始前および終了時に採血を実施して血中メラトニン</w:t>
      </w:r>
      <w:r w:rsidR="00216BDC">
        <w:rPr>
          <w:rFonts w:asciiTheme="majorEastAsia" w:eastAsiaTheme="majorEastAsia" w:hAnsiTheme="majorEastAsia" w:hint="eastAsia"/>
          <w:color w:val="5B9BD5" w:themeColor="accent1"/>
        </w:rPr>
        <w:t>濃度</w:t>
      </w:r>
      <w:r w:rsidRPr="005A105A">
        <w:rPr>
          <w:rFonts w:asciiTheme="majorEastAsia" w:eastAsiaTheme="majorEastAsia" w:hAnsiTheme="majorEastAsia" w:hint="eastAsia"/>
          <w:color w:val="5B9BD5" w:themeColor="accent1"/>
        </w:rPr>
        <w:t>およびコルチゾール濃度を測定する。</w:t>
      </w:r>
    </w:p>
    <w:p w14:paraId="3AA47338" w14:textId="77777777" w:rsidR="002B3534" w:rsidRPr="006A407F" w:rsidRDefault="002B3534" w:rsidP="002A4B93">
      <w:pPr>
        <w:pStyle w:val="af2"/>
        <w:autoSpaceDE w:val="0"/>
        <w:autoSpaceDN w:val="0"/>
        <w:ind w:left="252" w:hangingChars="100" w:hanging="252"/>
        <w:rPr>
          <w:rFonts w:asciiTheme="majorEastAsia" w:eastAsiaTheme="majorEastAsia" w:hAnsiTheme="majorEastAsia"/>
          <w:color w:val="5B9BD5" w:themeColor="accent1"/>
        </w:rPr>
      </w:pPr>
    </w:p>
    <w:p w14:paraId="7926D9E2" w14:textId="2B7B7782" w:rsidR="002A4B93" w:rsidRPr="00FD620A" w:rsidRDefault="002A4B93" w:rsidP="002A4B93">
      <w:pPr>
        <w:pStyle w:val="af2"/>
        <w:autoSpaceDE w:val="0"/>
        <w:autoSpaceDN w:val="0"/>
        <w:ind w:left="252" w:hangingChars="100" w:hanging="252"/>
        <w:rPr>
          <w:rFonts w:asciiTheme="majorEastAsia" w:eastAsiaTheme="majorEastAsia" w:hAnsiTheme="majorEastAsia"/>
          <w:color w:val="000000" w:themeColor="text1"/>
        </w:rPr>
      </w:pPr>
      <w:r w:rsidRPr="00FD620A">
        <w:rPr>
          <w:rFonts w:asciiTheme="majorEastAsia" w:eastAsiaTheme="majorEastAsia" w:hAnsiTheme="majorEastAsia" w:hint="eastAsia"/>
          <w:color w:val="000000" w:themeColor="text1"/>
        </w:rPr>
        <w:t>②収集する方法</w:t>
      </w:r>
    </w:p>
    <w:p w14:paraId="6447143E" w14:textId="77777777" w:rsidR="006A407F" w:rsidRPr="006A407F" w:rsidRDefault="006A407F" w:rsidP="005623A7">
      <w:pPr>
        <w:pStyle w:val="af2"/>
        <w:autoSpaceDE w:val="0"/>
        <w:autoSpaceDN w:val="0"/>
        <w:ind w:leftChars="100" w:left="252"/>
        <w:rPr>
          <w:rFonts w:asciiTheme="majorEastAsia" w:eastAsiaTheme="majorEastAsia" w:hAnsiTheme="majorEastAsia"/>
          <w:color w:val="5B9BD5" w:themeColor="accent1"/>
        </w:rPr>
      </w:pPr>
      <w:r w:rsidRPr="006A407F">
        <w:rPr>
          <w:rFonts w:asciiTheme="majorEastAsia" w:eastAsiaTheme="majorEastAsia" w:hAnsiTheme="majorEastAsia" w:hint="eastAsia"/>
          <w:color w:val="5B9BD5" w:themeColor="accent1"/>
        </w:rPr>
        <w:t>本研究におけるデータ収集は以下の方法で行う。</w:t>
      </w:r>
    </w:p>
    <w:p w14:paraId="5E8638A5" w14:textId="74FC3430" w:rsidR="006A407F" w:rsidRPr="006A407F" w:rsidRDefault="006A407F" w:rsidP="006A407F">
      <w:pPr>
        <w:pStyle w:val="af2"/>
        <w:autoSpaceDE w:val="0"/>
        <w:autoSpaceDN w:val="0"/>
        <w:ind w:left="253" w:hangingChars="100" w:hanging="253"/>
        <w:rPr>
          <w:rFonts w:asciiTheme="majorEastAsia" w:eastAsiaTheme="majorEastAsia" w:hAnsiTheme="majorEastAsia"/>
          <w:b/>
          <w:bCs/>
          <w:color w:val="5B9BD5" w:themeColor="accent1"/>
        </w:rPr>
      </w:pPr>
      <w:r w:rsidRPr="006A407F">
        <w:rPr>
          <w:rFonts w:asciiTheme="majorEastAsia" w:eastAsiaTheme="majorEastAsia" w:hAnsiTheme="majorEastAsia" w:hint="eastAsia"/>
          <w:b/>
          <w:bCs/>
          <w:color w:val="5B9BD5" w:themeColor="accent1"/>
        </w:rPr>
        <w:t>・血液検査データ</w:t>
      </w:r>
    </w:p>
    <w:p w14:paraId="5E37ECAE" w14:textId="194ADF43"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r w:rsidRPr="006A407F">
        <w:rPr>
          <w:rFonts w:asciiTheme="majorEastAsia" w:eastAsiaTheme="majorEastAsia" w:hAnsiTheme="majorEastAsia" w:hint="eastAsia"/>
          <w:color w:val="5B9BD5" w:themeColor="accent1"/>
        </w:rPr>
        <w:t xml:space="preserve">　採血は各介入期間開始前および終了時に、静脈から約5mLの血液を採取する。採取後、速やかに適切な条件で検体を処理し、メラトニンおよびコルチゾールの血中濃度を測定する。検査結果は電子カルテ及び研究用データベースに記録する。</w:t>
      </w:r>
    </w:p>
    <w:p w14:paraId="227FA7C7" w14:textId="77777777"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p>
    <w:p w14:paraId="16544B99" w14:textId="574A5CCF" w:rsidR="006A407F" w:rsidRPr="006A407F" w:rsidRDefault="006A407F" w:rsidP="006A407F">
      <w:pPr>
        <w:pStyle w:val="af2"/>
        <w:autoSpaceDE w:val="0"/>
        <w:autoSpaceDN w:val="0"/>
        <w:ind w:left="253" w:hangingChars="100" w:hanging="253"/>
        <w:rPr>
          <w:rFonts w:asciiTheme="majorEastAsia" w:eastAsiaTheme="majorEastAsia" w:hAnsiTheme="majorEastAsia"/>
          <w:b/>
          <w:bCs/>
          <w:color w:val="5B9BD5" w:themeColor="accent1"/>
        </w:rPr>
      </w:pPr>
      <w:r w:rsidRPr="006A407F">
        <w:rPr>
          <w:rFonts w:asciiTheme="majorEastAsia" w:eastAsiaTheme="majorEastAsia" w:hAnsiTheme="majorEastAsia" w:hint="eastAsia"/>
          <w:b/>
          <w:bCs/>
          <w:color w:val="5B9BD5" w:themeColor="accent1"/>
        </w:rPr>
        <w:t>・電子日誌</w:t>
      </w:r>
    </w:p>
    <w:p w14:paraId="3AE4D8F1" w14:textId="2ADE5082"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r w:rsidRPr="006A407F">
        <w:rPr>
          <w:rFonts w:asciiTheme="majorEastAsia" w:eastAsiaTheme="majorEastAsia" w:hAnsiTheme="majorEastAsia" w:hint="eastAsia"/>
          <w:color w:val="5B9BD5" w:themeColor="accent1"/>
        </w:rPr>
        <w:t xml:space="preserve">　被験者は介入期間中、毎日スマートフォンやタブレットを用いて専用の電子日誌システムにログインし、疲労感や睡眠の質など自己評価項目を入力する。入力内容はクラウド上の安全なサーバーに保存される。</w:t>
      </w:r>
    </w:p>
    <w:p w14:paraId="78635D67" w14:textId="77777777" w:rsid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p>
    <w:p w14:paraId="42576A03" w14:textId="77777777" w:rsidR="00FF7D28" w:rsidRPr="006A407F" w:rsidRDefault="00FF7D28" w:rsidP="006A407F">
      <w:pPr>
        <w:pStyle w:val="af2"/>
        <w:autoSpaceDE w:val="0"/>
        <w:autoSpaceDN w:val="0"/>
        <w:ind w:left="252" w:hangingChars="100" w:hanging="252"/>
        <w:rPr>
          <w:rFonts w:asciiTheme="majorEastAsia" w:eastAsiaTheme="majorEastAsia" w:hAnsiTheme="majorEastAsia"/>
          <w:color w:val="5B9BD5" w:themeColor="accent1"/>
        </w:rPr>
      </w:pPr>
    </w:p>
    <w:p w14:paraId="1703400A" w14:textId="4246B21C" w:rsidR="006A407F" w:rsidRPr="006A407F" w:rsidRDefault="006A407F" w:rsidP="006A407F">
      <w:pPr>
        <w:pStyle w:val="af2"/>
        <w:autoSpaceDE w:val="0"/>
        <w:autoSpaceDN w:val="0"/>
        <w:ind w:left="253" w:hangingChars="100" w:hanging="253"/>
        <w:rPr>
          <w:rFonts w:asciiTheme="majorEastAsia" w:eastAsiaTheme="majorEastAsia" w:hAnsiTheme="majorEastAsia"/>
          <w:b/>
          <w:bCs/>
          <w:color w:val="5B9BD5" w:themeColor="accent1"/>
        </w:rPr>
      </w:pPr>
      <w:r w:rsidRPr="006A407F">
        <w:rPr>
          <w:rFonts w:asciiTheme="majorEastAsia" w:eastAsiaTheme="majorEastAsia" w:hAnsiTheme="majorEastAsia" w:hint="eastAsia"/>
          <w:b/>
          <w:bCs/>
          <w:color w:val="5B9BD5" w:themeColor="accent1"/>
        </w:rPr>
        <w:t>・アンケート調査</w:t>
      </w:r>
    </w:p>
    <w:p w14:paraId="72BC90C7" w14:textId="77777777"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r w:rsidRPr="006A407F">
        <w:rPr>
          <w:rFonts w:asciiTheme="majorEastAsia" w:eastAsiaTheme="majorEastAsia" w:hAnsiTheme="majorEastAsia" w:hint="eastAsia"/>
          <w:color w:val="5B9BD5" w:themeColor="accent1"/>
        </w:rPr>
        <w:t xml:space="preserve">　介入期間開始前および終了時に、</w:t>
      </w:r>
      <w:bookmarkStart w:id="1" w:name="_Hlk207351137"/>
      <w:r w:rsidRPr="006A407F">
        <w:rPr>
          <w:rFonts w:asciiTheme="majorEastAsia" w:eastAsiaTheme="majorEastAsia" w:hAnsiTheme="majorEastAsia" w:hint="eastAsia"/>
          <w:color w:val="5B9BD5" w:themeColor="accent1"/>
        </w:rPr>
        <w:t>疲労感・睡眠質に関する標準化されたアンケート</w:t>
      </w:r>
      <w:bookmarkEnd w:id="1"/>
      <w:r w:rsidRPr="006A407F">
        <w:rPr>
          <w:rFonts w:asciiTheme="majorEastAsia" w:eastAsiaTheme="majorEastAsia" w:hAnsiTheme="majorEastAsia" w:hint="eastAsia"/>
          <w:color w:val="5B9BD5" w:themeColor="accent1"/>
        </w:rPr>
        <w:t>を電子フォームで実施する。回答データは電子日誌システムと連携して収集し、解析用データベースに取り込む。</w:t>
      </w:r>
    </w:p>
    <w:p w14:paraId="470B17A1" w14:textId="77777777"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p>
    <w:p w14:paraId="0F9666B7" w14:textId="26580D72" w:rsidR="006A407F" w:rsidRPr="006A407F" w:rsidRDefault="006A407F" w:rsidP="006A407F">
      <w:pPr>
        <w:pStyle w:val="af2"/>
        <w:autoSpaceDE w:val="0"/>
        <w:autoSpaceDN w:val="0"/>
        <w:ind w:left="253" w:hangingChars="100" w:hanging="253"/>
        <w:rPr>
          <w:rFonts w:asciiTheme="majorEastAsia" w:eastAsiaTheme="majorEastAsia" w:hAnsiTheme="majorEastAsia"/>
          <w:b/>
          <w:bCs/>
          <w:color w:val="5B9BD5" w:themeColor="accent1"/>
        </w:rPr>
      </w:pPr>
      <w:r w:rsidRPr="006A407F">
        <w:rPr>
          <w:rFonts w:asciiTheme="majorEastAsia" w:eastAsiaTheme="majorEastAsia" w:hAnsiTheme="majorEastAsia" w:hint="eastAsia"/>
          <w:b/>
          <w:bCs/>
          <w:color w:val="5B9BD5" w:themeColor="accent1"/>
        </w:rPr>
        <w:t>・安全性情報の収集</w:t>
      </w:r>
    </w:p>
    <w:p w14:paraId="16E00B2B" w14:textId="17EF2B30" w:rsidR="006A407F" w:rsidRPr="006A407F" w:rsidRDefault="006A407F" w:rsidP="006A407F">
      <w:pPr>
        <w:pStyle w:val="af2"/>
        <w:autoSpaceDE w:val="0"/>
        <w:autoSpaceDN w:val="0"/>
        <w:ind w:left="252" w:hangingChars="100" w:hanging="252"/>
        <w:rPr>
          <w:rFonts w:asciiTheme="majorEastAsia" w:eastAsiaTheme="majorEastAsia" w:hAnsiTheme="majorEastAsia"/>
          <w:color w:val="5B9BD5" w:themeColor="accent1"/>
        </w:rPr>
      </w:pPr>
      <w:r w:rsidRPr="006A407F">
        <w:rPr>
          <w:rFonts w:asciiTheme="majorEastAsia" w:eastAsiaTheme="majorEastAsia" w:hAnsiTheme="majorEastAsia" w:hint="eastAsia"/>
          <w:color w:val="5B9BD5" w:themeColor="accent1"/>
        </w:rPr>
        <w:t xml:space="preserve">　有害事象の発現状況は、研究期間中に被験者の自己申告および定期的な面談により収集し、専用の安全性管理システムに登録する。</w:t>
      </w:r>
    </w:p>
    <w:p w14:paraId="5DDACA1C" w14:textId="77777777" w:rsidR="006A407F" w:rsidRDefault="006A407F" w:rsidP="002A4B93">
      <w:pPr>
        <w:pStyle w:val="af2"/>
        <w:autoSpaceDE w:val="0"/>
        <w:autoSpaceDN w:val="0"/>
        <w:ind w:left="253" w:hangingChars="100" w:hanging="253"/>
        <w:rPr>
          <w:rFonts w:asciiTheme="majorEastAsia" w:eastAsiaTheme="majorEastAsia" w:hAnsiTheme="majorEastAsia"/>
          <w:b/>
          <w:bCs/>
          <w:shd w:val="pct15" w:color="auto" w:fill="FFFFFF"/>
        </w:rPr>
      </w:pPr>
    </w:p>
    <w:p w14:paraId="59CCC6DF" w14:textId="1F4E5E74" w:rsidR="002A4B93" w:rsidRPr="006A407F" w:rsidRDefault="002A4B93" w:rsidP="002A4B93">
      <w:pPr>
        <w:pStyle w:val="af2"/>
        <w:autoSpaceDE w:val="0"/>
        <w:autoSpaceDN w:val="0"/>
        <w:ind w:left="253" w:hangingChars="100" w:hanging="253"/>
        <w:rPr>
          <w:rFonts w:asciiTheme="majorEastAsia" w:eastAsiaTheme="majorEastAsia" w:hAnsiTheme="majorEastAsia"/>
        </w:rPr>
      </w:pPr>
      <w:r w:rsidRPr="006A407F">
        <w:rPr>
          <w:rFonts w:asciiTheme="majorEastAsia" w:eastAsiaTheme="majorEastAsia" w:hAnsiTheme="majorEastAsia" w:hint="eastAsia"/>
          <w:b/>
          <w:bCs/>
        </w:rPr>
        <w:t>③収集する期間</w:t>
      </w:r>
      <w:r w:rsidRPr="006A407F">
        <w:rPr>
          <w:rFonts w:asciiTheme="majorEastAsia" w:eastAsiaTheme="majorEastAsia" w:hAnsiTheme="majorEastAsia" w:hint="eastAsia"/>
        </w:rPr>
        <w:t>：</w:t>
      </w:r>
    </w:p>
    <w:p w14:paraId="348A09B9" w14:textId="0D53369E" w:rsidR="00F775D0" w:rsidRPr="006A407F" w:rsidRDefault="00AC1003" w:rsidP="00C8161C">
      <w:pPr>
        <w:pStyle w:val="af2"/>
        <w:ind w:firstLineChars="100" w:firstLine="252"/>
        <w:rPr>
          <w:rFonts w:asciiTheme="majorEastAsia" w:eastAsiaTheme="majorEastAsia" w:hAnsiTheme="majorEastAsia"/>
          <w:color w:val="5B9BD5" w:themeColor="accent1"/>
        </w:rPr>
      </w:pPr>
      <w:r>
        <w:rPr>
          <w:rFonts w:asciiTheme="majorEastAsia" w:eastAsiaTheme="majorEastAsia" w:hAnsiTheme="majorEastAsia" w:hint="eastAsia"/>
          <w:color w:val="5B9BD5" w:themeColor="accent1"/>
        </w:rPr>
        <w:t>4.4.研究期間に記載の通り。</w:t>
      </w:r>
    </w:p>
    <w:p w14:paraId="635F3047" w14:textId="77777777" w:rsidR="00BF3FF5" w:rsidRPr="00F3636C" w:rsidRDefault="00BF3FF5" w:rsidP="00437A4F">
      <w:pPr>
        <w:autoSpaceDE w:val="0"/>
        <w:autoSpaceDN w:val="0"/>
        <w:snapToGrid w:val="0"/>
        <w:rPr>
          <w:rFonts w:asciiTheme="majorEastAsia" w:eastAsiaTheme="majorEastAsia" w:hAnsiTheme="majorEastAsia"/>
          <w:color w:val="auto"/>
        </w:rPr>
      </w:pPr>
    </w:p>
    <w:p w14:paraId="48A1187B" w14:textId="34BDD3DF" w:rsidR="00CC3B16" w:rsidRPr="00F3636C" w:rsidRDefault="00E101CC"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2）解析方法</w:t>
      </w:r>
    </w:p>
    <w:p w14:paraId="695C39ED" w14:textId="04EE931B" w:rsidR="00066F8B" w:rsidRPr="00066F8B" w:rsidRDefault="00182D09" w:rsidP="00066F8B">
      <w:pPr>
        <w:autoSpaceDE w:val="0"/>
        <w:autoSpaceDN w:val="0"/>
        <w:snapToGrid w:val="0"/>
        <w:rPr>
          <w:rFonts w:asciiTheme="majorEastAsia" w:eastAsiaTheme="majorEastAsia" w:hAnsiTheme="majorEastAsia"/>
          <w:b/>
          <w:bCs/>
          <w:color w:val="5B9BD5" w:themeColor="accent1"/>
        </w:rPr>
      </w:pPr>
      <w:r w:rsidRPr="00F3636C">
        <w:rPr>
          <w:rFonts w:asciiTheme="majorEastAsia" w:eastAsiaTheme="majorEastAsia" w:hAnsiTheme="majorEastAsia" w:hint="eastAsia"/>
          <w:color w:val="FF0000"/>
        </w:rPr>
        <w:t xml:space="preserve">　</w:t>
      </w:r>
      <w:r w:rsidR="00066F8B" w:rsidRPr="00066F8B">
        <w:rPr>
          <w:rFonts w:asciiTheme="majorEastAsia" w:eastAsiaTheme="majorEastAsia" w:hAnsiTheme="majorEastAsia" w:hint="eastAsia"/>
          <w:b/>
          <w:bCs/>
          <w:color w:val="5B9BD5" w:themeColor="accent1"/>
        </w:rPr>
        <w:t>・解析対象集団</w:t>
      </w:r>
    </w:p>
    <w:p w14:paraId="12272812" w14:textId="1BAE3A20" w:rsidR="00066F8B" w:rsidRPr="00066F8B" w:rsidRDefault="00066F8B" w:rsidP="00066F8B">
      <w:pPr>
        <w:autoSpaceDE w:val="0"/>
        <w:autoSpaceDN w:val="0"/>
        <w:snapToGrid w:val="0"/>
        <w:ind w:left="252" w:hangingChars="100" w:hanging="252"/>
        <w:rPr>
          <w:rFonts w:asciiTheme="majorEastAsia" w:eastAsiaTheme="majorEastAsia" w:hAnsiTheme="majorEastAsia"/>
          <w:color w:val="5B9BD5" w:themeColor="accent1"/>
        </w:rPr>
      </w:pPr>
      <w:r w:rsidRPr="00066F8B">
        <w:rPr>
          <w:rFonts w:asciiTheme="majorEastAsia" w:eastAsiaTheme="majorEastAsia" w:hAnsiTheme="majorEastAsia" w:hint="eastAsia"/>
          <w:color w:val="5B9BD5" w:themeColor="accent1"/>
        </w:rPr>
        <w:t xml:space="preserve">　　本研究では、治療介入を少なくとも1回受け、主要評価項目のデータを有する被験者を対象とした「解析対象集団（Full Analysis Set, FAS）」を主要解析集団とする。安全性解析はすべての介入を受けた被験者を対象とする。</w:t>
      </w:r>
    </w:p>
    <w:p w14:paraId="0338EE65" w14:textId="77777777" w:rsidR="00066F8B" w:rsidRPr="00066F8B" w:rsidRDefault="00066F8B" w:rsidP="00066F8B">
      <w:pPr>
        <w:autoSpaceDE w:val="0"/>
        <w:autoSpaceDN w:val="0"/>
        <w:snapToGrid w:val="0"/>
        <w:rPr>
          <w:rFonts w:asciiTheme="majorEastAsia" w:eastAsiaTheme="majorEastAsia" w:hAnsiTheme="majorEastAsia"/>
          <w:color w:val="5B9BD5" w:themeColor="accent1"/>
        </w:rPr>
      </w:pPr>
    </w:p>
    <w:p w14:paraId="3A1E407B" w14:textId="4E3D95D9" w:rsidR="00066F8B" w:rsidRPr="00066F8B" w:rsidRDefault="00066F8B" w:rsidP="00066F8B">
      <w:pPr>
        <w:autoSpaceDE w:val="0"/>
        <w:autoSpaceDN w:val="0"/>
        <w:snapToGrid w:val="0"/>
        <w:ind w:firstLineChars="100" w:firstLine="253"/>
        <w:rPr>
          <w:rFonts w:asciiTheme="majorEastAsia" w:eastAsiaTheme="majorEastAsia" w:hAnsiTheme="majorEastAsia"/>
          <w:b/>
          <w:bCs/>
          <w:color w:val="5B9BD5" w:themeColor="accent1"/>
        </w:rPr>
      </w:pPr>
      <w:r w:rsidRPr="00066F8B">
        <w:rPr>
          <w:rFonts w:asciiTheme="majorEastAsia" w:eastAsiaTheme="majorEastAsia" w:hAnsiTheme="majorEastAsia" w:hint="eastAsia"/>
          <w:b/>
          <w:bCs/>
          <w:color w:val="5B9BD5" w:themeColor="accent1"/>
        </w:rPr>
        <w:t>・主要評価項目の解析</w:t>
      </w:r>
    </w:p>
    <w:p w14:paraId="70A8E91A" w14:textId="533402AC" w:rsidR="00066F8B" w:rsidRPr="00066F8B" w:rsidRDefault="00066F8B" w:rsidP="00066F8B">
      <w:pPr>
        <w:autoSpaceDE w:val="0"/>
        <w:autoSpaceDN w:val="0"/>
        <w:snapToGrid w:val="0"/>
        <w:ind w:left="252" w:hangingChars="100" w:hanging="252"/>
        <w:rPr>
          <w:rFonts w:asciiTheme="majorEastAsia" w:eastAsiaTheme="majorEastAsia" w:hAnsiTheme="majorEastAsia"/>
          <w:color w:val="5B9BD5" w:themeColor="accent1"/>
        </w:rPr>
      </w:pPr>
      <w:r w:rsidRPr="00066F8B">
        <w:rPr>
          <w:rFonts w:asciiTheme="majorEastAsia" w:eastAsiaTheme="majorEastAsia" w:hAnsiTheme="majorEastAsia" w:hint="eastAsia"/>
          <w:color w:val="5B9BD5" w:themeColor="accent1"/>
        </w:rPr>
        <w:t xml:space="preserve">　　血中メラトニン濃度の変化量については、各介入期間の開始前と終了時の値の差を算出し、お茶A摂取期間とお茶B摂取期間の差を比較する。クロスオーバーデザインを考慮し、介入効果、期間効果、群間効果を含む線形混合モデル（Linear Mixed Effects Model）を用いて解析を行う。有意水準は5%（両側）とし、95%信頼区間を算出する。</w:t>
      </w:r>
    </w:p>
    <w:p w14:paraId="1B0389AD" w14:textId="77777777" w:rsidR="00066F8B" w:rsidRPr="00066F8B" w:rsidRDefault="00066F8B" w:rsidP="00066F8B">
      <w:pPr>
        <w:autoSpaceDE w:val="0"/>
        <w:autoSpaceDN w:val="0"/>
        <w:snapToGrid w:val="0"/>
        <w:rPr>
          <w:rFonts w:asciiTheme="majorEastAsia" w:eastAsiaTheme="majorEastAsia" w:hAnsiTheme="majorEastAsia"/>
          <w:color w:val="5B9BD5" w:themeColor="accent1"/>
        </w:rPr>
      </w:pPr>
    </w:p>
    <w:p w14:paraId="71C575CE" w14:textId="65AC75DE" w:rsidR="00066F8B" w:rsidRPr="00066F8B" w:rsidRDefault="00066F8B" w:rsidP="00066F8B">
      <w:pPr>
        <w:autoSpaceDE w:val="0"/>
        <w:autoSpaceDN w:val="0"/>
        <w:snapToGrid w:val="0"/>
        <w:ind w:firstLineChars="100" w:firstLine="253"/>
        <w:rPr>
          <w:rFonts w:asciiTheme="majorEastAsia" w:eastAsiaTheme="majorEastAsia" w:hAnsiTheme="majorEastAsia"/>
          <w:b/>
          <w:bCs/>
          <w:color w:val="5B9BD5" w:themeColor="accent1"/>
        </w:rPr>
      </w:pPr>
      <w:r w:rsidRPr="00066F8B">
        <w:rPr>
          <w:rFonts w:asciiTheme="majorEastAsia" w:eastAsiaTheme="majorEastAsia" w:hAnsiTheme="majorEastAsia" w:hint="eastAsia"/>
          <w:b/>
          <w:bCs/>
          <w:color w:val="5B9BD5" w:themeColor="accent1"/>
        </w:rPr>
        <w:t>・副次評価項目の解析</w:t>
      </w:r>
    </w:p>
    <w:p w14:paraId="620F6223" w14:textId="748038D7" w:rsidR="00066F8B" w:rsidRPr="00066F8B" w:rsidRDefault="00066F8B" w:rsidP="00066F8B">
      <w:pPr>
        <w:autoSpaceDE w:val="0"/>
        <w:autoSpaceDN w:val="0"/>
        <w:snapToGrid w:val="0"/>
        <w:ind w:left="252" w:hangingChars="100" w:hanging="252"/>
        <w:rPr>
          <w:rFonts w:asciiTheme="majorEastAsia" w:eastAsiaTheme="majorEastAsia" w:hAnsiTheme="majorEastAsia"/>
          <w:color w:val="5B9BD5" w:themeColor="accent1"/>
        </w:rPr>
      </w:pPr>
      <w:r w:rsidRPr="00066F8B">
        <w:rPr>
          <w:rFonts w:asciiTheme="majorEastAsia" w:eastAsiaTheme="majorEastAsia" w:hAnsiTheme="majorEastAsia" w:hint="eastAsia"/>
          <w:color w:val="5B9BD5" w:themeColor="accent1"/>
        </w:rPr>
        <w:t xml:space="preserve">　　疲労感・睡眠の質に関するアンケートスコアの変化量についても同様に線形混合モデルを用いて評価する。必要に応じて対応のあるt検定や非パラメトリック検定を補助的に実施する。</w:t>
      </w:r>
    </w:p>
    <w:p w14:paraId="0334BA93" w14:textId="77777777" w:rsidR="00066F8B" w:rsidRPr="00066F8B" w:rsidRDefault="00066F8B" w:rsidP="00066F8B">
      <w:pPr>
        <w:autoSpaceDE w:val="0"/>
        <w:autoSpaceDN w:val="0"/>
        <w:snapToGrid w:val="0"/>
        <w:rPr>
          <w:rFonts w:asciiTheme="majorEastAsia" w:eastAsiaTheme="majorEastAsia" w:hAnsiTheme="majorEastAsia"/>
          <w:color w:val="5B9BD5" w:themeColor="accent1"/>
        </w:rPr>
      </w:pPr>
    </w:p>
    <w:p w14:paraId="18E6556C" w14:textId="74754463" w:rsidR="00066F8B" w:rsidRPr="00066F8B" w:rsidRDefault="00066F8B" w:rsidP="00066F8B">
      <w:pPr>
        <w:autoSpaceDE w:val="0"/>
        <w:autoSpaceDN w:val="0"/>
        <w:snapToGrid w:val="0"/>
        <w:ind w:firstLineChars="100" w:firstLine="253"/>
        <w:rPr>
          <w:rFonts w:asciiTheme="majorEastAsia" w:eastAsiaTheme="majorEastAsia" w:hAnsiTheme="majorEastAsia"/>
          <w:b/>
          <w:bCs/>
          <w:color w:val="5B9BD5" w:themeColor="accent1"/>
        </w:rPr>
      </w:pPr>
      <w:r w:rsidRPr="00066F8B">
        <w:rPr>
          <w:rFonts w:asciiTheme="majorEastAsia" w:eastAsiaTheme="majorEastAsia" w:hAnsiTheme="majorEastAsia" w:hint="eastAsia"/>
          <w:b/>
          <w:bCs/>
          <w:color w:val="5B9BD5" w:themeColor="accent1"/>
        </w:rPr>
        <w:t>・安全性解析</w:t>
      </w:r>
    </w:p>
    <w:p w14:paraId="75FAF81D" w14:textId="65B5BA21" w:rsidR="007A0B31" w:rsidRPr="00066F8B" w:rsidRDefault="00066F8B" w:rsidP="00066F8B">
      <w:pPr>
        <w:autoSpaceDE w:val="0"/>
        <w:autoSpaceDN w:val="0"/>
        <w:snapToGrid w:val="0"/>
        <w:ind w:left="252" w:hangingChars="100" w:hanging="252"/>
        <w:rPr>
          <w:rFonts w:asciiTheme="majorEastAsia" w:eastAsiaTheme="majorEastAsia" w:hAnsiTheme="majorEastAsia"/>
          <w:color w:val="5B9BD5" w:themeColor="accent1"/>
        </w:rPr>
      </w:pPr>
      <w:r w:rsidRPr="00066F8B">
        <w:rPr>
          <w:rFonts w:asciiTheme="majorEastAsia" w:eastAsiaTheme="majorEastAsia" w:hAnsiTheme="majorEastAsia" w:hint="eastAsia"/>
          <w:color w:val="5B9BD5" w:themeColor="accent1"/>
        </w:rPr>
        <w:t xml:space="preserve">　　有害事象の頻度および内容を記述統計でまとめる。血液検査等の安全性指標については、介入前後の変化を記述し、臨床的に重要な変化が認められた場合は詳細に検討する。</w:t>
      </w:r>
    </w:p>
    <w:p w14:paraId="6EBF612E" w14:textId="77777777" w:rsidR="007A0B31" w:rsidRDefault="007A0B31" w:rsidP="00182D09">
      <w:pPr>
        <w:pStyle w:val="af2"/>
        <w:rPr>
          <w:rFonts w:asciiTheme="majorEastAsia" w:eastAsiaTheme="majorEastAsia" w:hAnsiTheme="majorEastAsia"/>
        </w:rPr>
      </w:pPr>
    </w:p>
    <w:p w14:paraId="7903FFBA" w14:textId="30BC960C" w:rsidR="00487D11" w:rsidRPr="00F3636C" w:rsidRDefault="00CC3B16" w:rsidP="001B1984">
      <w:pPr>
        <w:autoSpaceDE w:val="0"/>
        <w:autoSpaceDN w:val="0"/>
        <w:snapToGrid w:val="0"/>
        <w:ind w:firstLineChars="100" w:firstLine="252"/>
        <w:rPr>
          <w:rFonts w:asciiTheme="majorEastAsia" w:eastAsiaTheme="majorEastAsia" w:hAnsiTheme="majorEastAsia"/>
          <w:color w:val="FF0000"/>
        </w:rPr>
      </w:pPr>
      <w:r w:rsidRPr="00F3636C">
        <w:rPr>
          <w:rFonts w:asciiTheme="majorEastAsia" w:eastAsiaTheme="majorEastAsia" w:hAnsiTheme="majorEastAsia"/>
          <w:color w:val="000000" w:themeColor="text1"/>
        </w:rPr>
        <w:t>3）</w:t>
      </w:r>
      <w:r w:rsidR="00615BA6" w:rsidRPr="00F3636C">
        <w:rPr>
          <w:rFonts w:asciiTheme="majorEastAsia" w:eastAsiaTheme="majorEastAsia" w:hAnsiTheme="majorEastAsia" w:hint="eastAsia"/>
          <w:color w:val="000000" w:themeColor="text1"/>
        </w:rPr>
        <w:t>介入研究の</w:t>
      </w:r>
      <w:r w:rsidR="00BF7BBD" w:rsidRPr="00F3636C">
        <w:rPr>
          <w:rFonts w:asciiTheme="majorEastAsia" w:eastAsiaTheme="majorEastAsia" w:hAnsiTheme="majorEastAsia" w:hint="eastAsia"/>
          <w:color w:val="000000" w:themeColor="text1"/>
        </w:rPr>
        <w:t>内容</w:t>
      </w:r>
    </w:p>
    <w:p w14:paraId="2976841F" w14:textId="6183CE3C" w:rsidR="00E52DC4" w:rsidRPr="009153A2" w:rsidRDefault="00213073" w:rsidP="001B1984">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①</w:t>
      </w:r>
      <w:r w:rsidR="00E52DC4" w:rsidRPr="009153A2">
        <w:rPr>
          <w:rFonts w:asciiTheme="majorEastAsia" w:eastAsiaTheme="majorEastAsia" w:hAnsiTheme="majorEastAsia" w:hint="eastAsia"/>
          <w:color w:val="auto"/>
        </w:rPr>
        <w:t>試験薬</w:t>
      </w:r>
      <w:r w:rsidR="00E52DC4" w:rsidRPr="009153A2">
        <w:rPr>
          <w:rFonts w:asciiTheme="majorEastAsia" w:eastAsiaTheme="majorEastAsia" w:hAnsiTheme="majorEastAsia"/>
          <w:color w:val="auto"/>
        </w:rPr>
        <w:t>/</w:t>
      </w:r>
      <w:r w:rsidR="00E52DC4" w:rsidRPr="009153A2">
        <w:rPr>
          <w:rFonts w:asciiTheme="majorEastAsia" w:eastAsiaTheme="majorEastAsia" w:hAnsiTheme="majorEastAsia" w:hint="eastAsia"/>
          <w:color w:val="auto"/>
        </w:rPr>
        <w:t>試験機器</w:t>
      </w:r>
      <w:r w:rsidR="00E52DC4" w:rsidRPr="009153A2">
        <w:rPr>
          <w:rFonts w:asciiTheme="majorEastAsia" w:eastAsiaTheme="majorEastAsia" w:hAnsiTheme="majorEastAsia"/>
          <w:color w:val="auto"/>
        </w:rPr>
        <w:t>/</w:t>
      </w:r>
      <w:r w:rsidR="00E52DC4" w:rsidRPr="009153A2">
        <w:rPr>
          <w:rFonts w:asciiTheme="majorEastAsia" w:eastAsiaTheme="majorEastAsia" w:hAnsiTheme="majorEastAsia" w:hint="eastAsia"/>
          <w:color w:val="auto"/>
        </w:rPr>
        <w:t>試験治療方法</w:t>
      </w:r>
    </w:p>
    <w:p w14:paraId="7B9D4704" w14:textId="74F08E5F" w:rsidR="00DD70E9" w:rsidRPr="00DD70E9" w:rsidRDefault="00213073" w:rsidP="00DD70E9">
      <w:pPr>
        <w:autoSpaceDE w:val="0"/>
        <w:autoSpaceDN w:val="0"/>
        <w:snapToGrid w:val="0"/>
        <w:ind w:leftChars="100" w:left="756" w:hangingChars="200" w:hanging="504"/>
        <w:rPr>
          <w:rFonts w:asciiTheme="majorEastAsia" w:eastAsiaTheme="majorEastAsia" w:hAnsiTheme="majorEastAsia"/>
          <w:color w:val="5B9BD5" w:themeColor="accent1"/>
        </w:rPr>
      </w:pPr>
      <w:r w:rsidRPr="00DD70E9">
        <w:rPr>
          <w:rFonts w:asciiTheme="majorEastAsia" w:eastAsiaTheme="majorEastAsia" w:hAnsiTheme="majorEastAsia" w:hint="eastAsia"/>
          <w:color w:val="5B9BD5" w:themeColor="accent1"/>
        </w:rPr>
        <w:t xml:space="preserve">　</w:t>
      </w:r>
      <w:r w:rsidR="002B1079" w:rsidRPr="00DD70E9">
        <w:rPr>
          <w:rFonts w:asciiTheme="majorEastAsia" w:eastAsiaTheme="majorEastAsia" w:hAnsiTheme="majorEastAsia" w:hint="eastAsia"/>
          <w:color w:val="5B9BD5" w:themeColor="accent1"/>
        </w:rPr>
        <w:t xml:space="preserve">　</w:t>
      </w:r>
      <w:r w:rsidR="00DD70E9" w:rsidRPr="00DD70E9">
        <w:rPr>
          <w:rFonts w:asciiTheme="majorEastAsia" w:eastAsiaTheme="majorEastAsia" w:hAnsiTheme="majorEastAsia" w:hint="eastAsia"/>
          <w:color w:val="5B9BD5" w:themeColor="accent1"/>
        </w:rPr>
        <w:t>本研究で使用する試験薬は以下の2種類とする。</w:t>
      </w:r>
    </w:p>
    <w:p w14:paraId="5BBA4DA7" w14:textId="4B92CAEC" w:rsidR="00DD70E9" w:rsidRPr="00DD70E9" w:rsidRDefault="00DD70E9" w:rsidP="00DD70E9">
      <w:pPr>
        <w:autoSpaceDE w:val="0"/>
        <w:autoSpaceDN w:val="0"/>
        <w:snapToGrid w:val="0"/>
        <w:ind w:leftChars="100" w:left="756" w:hangingChars="200" w:hanging="504"/>
        <w:rPr>
          <w:rFonts w:asciiTheme="majorEastAsia" w:eastAsiaTheme="majorEastAsia" w:hAnsiTheme="majorEastAsia"/>
          <w:color w:val="5B9BD5" w:themeColor="accent1"/>
        </w:rPr>
      </w:pPr>
      <w:r w:rsidRPr="00DD70E9">
        <w:rPr>
          <w:rFonts w:asciiTheme="majorEastAsia" w:eastAsiaTheme="majorEastAsia" w:hAnsiTheme="majorEastAsia" w:hint="eastAsia"/>
          <w:color w:val="5B9BD5" w:themeColor="accent1"/>
        </w:rPr>
        <w:t xml:space="preserve">　　- お茶A：市販されている一般的な緑茶を用いる。</w:t>
      </w:r>
    </w:p>
    <w:p w14:paraId="5B5170A1" w14:textId="597F95AD" w:rsidR="00213073" w:rsidRDefault="00DD70E9" w:rsidP="00DD70E9">
      <w:pPr>
        <w:autoSpaceDE w:val="0"/>
        <w:autoSpaceDN w:val="0"/>
        <w:snapToGrid w:val="0"/>
        <w:ind w:leftChars="100" w:left="756" w:hangingChars="200" w:hanging="504"/>
        <w:rPr>
          <w:rFonts w:asciiTheme="majorEastAsia" w:eastAsiaTheme="majorEastAsia" w:hAnsiTheme="majorEastAsia"/>
          <w:color w:val="5B9BD5" w:themeColor="accent1"/>
        </w:rPr>
      </w:pPr>
      <w:r w:rsidRPr="00DD70E9">
        <w:rPr>
          <w:rFonts w:asciiTheme="majorEastAsia" w:eastAsiaTheme="majorEastAsia" w:hAnsiTheme="majorEastAsia" w:hint="eastAsia"/>
          <w:color w:val="5B9BD5" w:themeColor="accent1"/>
        </w:rPr>
        <w:t xml:space="preserve">　　- お茶B：鹿児島県産の特産緑茶で、独自の成分D成分を含む。</w:t>
      </w:r>
    </w:p>
    <w:p w14:paraId="3667378A" w14:textId="77777777" w:rsidR="00AC1003" w:rsidRDefault="00AC1003" w:rsidP="00DD70E9">
      <w:pPr>
        <w:autoSpaceDE w:val="0"/>
        <w:autoSpaceDN w:val="0"/>
        <w:snapToGrid w:val="0"/>
        <w:ind w:leftChars="100" w:left="756" w:hangingChars="200" w:hanging="504"/>
        <w:rPr>
          <w:rFonts w:asciiTheme="majorEastAsia" w:eastAsiaTheme="majorEastAsia" w:hAnsiTheme="majorEastAsia"/>
          <w:color w:val="5B9BD5" w:themeColor="accent1"/>
        </w:rPr>
      </w:pPr>
    </w:p>
    <w:p w14:paraId="42B77559" w14:textId="7976BD84"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②</w:t>
      </w:r>
      <w:r w:rsidR="00860EFA" w:rsidRPr="009153A2">
        <w:rPr>
          <w:rFonts w:asciiTheme="majorEastAsia" w:eastAsiaTheme="majorEastAsia" w:hAnsiTheme="majorEastAsia" w:hint="eastAsia"/>
          <w:color w:val="auto"/>
        </w:rPr>
        <w:t>用法・用量</w:t>
      </w:r>
      <w:r w:rsidR="00860EFA" w:rsidRPr="009153A2">
        <w:rPr>
          <w:rFonts w:asciiTheme="majorEastAsia" w:eastAsiaTheme="majorEastAsia" w:hAnsiTheme="majorEastAsia"/>
          <w:color w:val="auto"/>
        </w:rPr>
        <w:t>/</w:t>
      </w:r>
      <w:r w:rsidR="00860EFA" w:rsidRPr="009153A2">
        <w:rPr>
          <w:rFonts w:asciiTheme="majorEastAsia" w:eastAsiaTheme="majorEastAsia" w:hAnsiTheme="majorEastAsia" w:hint="eastAsia"/>
          <w:color w:val="auto"/>
        </w:rPr>
        <w:t>治療強度など</w:t>
      </w:r>
    </w:p>
    <w:p w14:paraId="431BBC8A" w14:textId="48AE49C3" w:rsidR="00DD70E9" w:rsidRDefault="00213073" w:rsidP="00DD70E9">
      <w:pPr>
        <w:autoSpaceDE w:val="0"/>
        <w:autoSpaceDN w:val="0"/>
        <w:snapToGrid w:val="0"/>
        <w:ind w:leftChars="100" w:left="756" w:hangingChars="200" w:hanging="504"/>
        <w:rPr>
          <w:rFonts w:asciiTheme="majorEastAsia" w:eastAsiaTheme="majorEastAsia" w:hAnsiTheme="majorEastAsia"/>
          <w:color w:val="5B9BD5" w:themeColor="accent1"/>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00DD70E9" w:rsidRPr="00DD70E9">
        <w:rPr>
          <w:rFonts w:asciiTheme="majorEastAsia" w:eastAsiaTheme="majorEastAsia" w:hAnsiTheme="majorEastAsia" w:hint="eastAsia"/>
          <w:color w:val="5B9BD5" w:themeColor="accent1"/>
        </w:rPr>
        <w:t>被験者には、1日500mLの試験茶を1回（または複数回）に分けて摂取してもらう。</w:t>
      </w:r>
    </w:p>
    <w:p w14:paraId="64B054E2" w14:textId="77777777" w:rsidR="00AC1003" w:rsidRPr="00DD70E9" w:rsidRDefault="00AC1003" w:rsidP="00DD70E9">
      <w:pPr>
        <w:autoSpaceDE w:val="0"/>
        <w:autoSpaceDN w:val="0"/>
        <w:snapToGrid w:val="0"/>
        <w:ind w:leftChars="100" w:left="756" w:hangingChars="200" w:hanging="504"/>
        <w:rPr>
          <w:rFonts w:asciiTheme="majorEastAsia" w:eastAsiaTheme="majorEastAsia" w:hAnsiTheme="majorEastAsia"/>
          <w:color w:val="5B9BD5" w:themeColor="accent1"/>
        </w:rPr>
      </w:pPr>
    </w:p>
    <w:p w14:paraId="61407E37" w14:textId="6150908F" w:rsidR="00CC3B16" w:rsidRPr="009153A2" w:rsidRDefault="00DD70E9" w:rsidP="00DD70E9">
      <w:pPr>
        <w:autoSpaceDE w:val="0"/>
        <w:autoSpaceDN w:val="0"/>
        <w:snapToGrid w:val="0"/>
        <w:ind w:leftChars="100" w:left="756" w:hangingChars="200" w:hanging="504"/>
        <w:rPr>
          <w:rFonts w:asciiTheme="majorEastAsia" w:eastAsiaTheme="majorEastAsia" w:hAnsiTheme="majorEastAsia"/>
          <w:color w:val="auto"/>
        </w:rPr>
      </w:pPr>
      <w:r w:rsidRPr="00DD70E9">
        <w:rPr>
          <w:rFonts w:asciiTheme="majorEastAsia" w:eastAsiaTheme="majorEastAsia" w:hAnsiTheme="majorEastAsia" w:hint="eastAsia"/>
          <w:color w:val="auto"/>
        </w:rPr>
        <w:t xml:space="preserve">　</w:t>
      </w:r>
      <w:r w:rsidR="00213073" w:rsidRPr="009153A2">
        <w:rPr>
          <w:rFonts w:asciiTheme="majorEastAsia" w:eastAsiaTheme="majorEastAsia" w:hAnsiTheme="majorEastAsia" w:hint="eastAsia"/>
          <w:color w:val="auto"/>
        </w:rPr>
        <w:t>③</w:t>
      </w:r>
      <w:r w:rsidR="00860EFA" w:rsidRPr="009153A2">
        <w:rPr>
          <w:rFonts w:asciiTheme="majorEastAsia" w:eastAsiaTheme="majorEastAsia" w:hAnsiTheme="majorEastAsia" w:hint="eastAsia"/>
          <w:color w:val="auto"/>
        </w:rPr>
        <w:t>用量・用法</w:t>
      </w:r>
      <w:r w:rsidR="00860EFA" w:rsidRPr="009153A2">
        <w:rPr>
          <w:rFonts w:asciiTheme="majorEastAsia" w:eastAsiaTheme="majorEastAsia" w:hAnsiTheme="majorEastAsia"/>
          <w:color w:val="auto"/>
        </w:rPr>
        <w:t>/</w:t>
      </w:r>
      <w:r w:rsidR="00860EFA" w:rsidRPr="009153A2">
        <w:rPr>
          <w:rFonts w:asciiTheme="majorEastAsia" w:eastAsiaTheme="majorEastAsia" w:hAnsiTheme="majorEastAsia" w:hint="eastAsia"/>
          <w:color w:val="auto"/>
        </w:rPr>
        <w:t>治療強度などの変更基準</w:t>
      </w:r>
    </w:p>
    <w:p w14:paraId="767E8701" w14:textId="21E9F70B" w:rsidR="00860EFA" w:rsidRDefault="00DD70E9" w:rsidP="002B1079">
      <w:pPr>
        <w:autoSpaceDE w:val="0"/>
        <w:autoSpaceDN w:val="0"/>
        <w:snapToGrid w:val="0"/>
        <w:ind w:leftChars="300" w:left="756"/>
        <w:rPr>
          <w:rFonts w:asciiTheme="majorEastAsia" w:eastAsiaTheme="majorEastAsia" w:hAnsiTheme="majorEastAsia"/>
          <w:color w:val="5B9BD5" w:themeColor="accent1"/>
        </w:rPr>
      </w:pPr>
      <w:r w:rsidRPr="00DD70E9">
        <w:rPr>
          <w:rFonts w:asciiTheme="majorEastAsia" w:eastAsiaTheme="majorEastAsia" w:hAnsiTheme="majorEastAsia" w:hint="eastAsia"/>
          <w:color w:val="5B9BD5" w:themeColor="accent1"/>
        </w:rPr>
        <w:t>摂取時間は自由とするが、介入期間中は継続的に飲用してもらう。</w:t>
      </w:r>
    </w:p>
    <w:p w14:paraId="5860DDD1" w14:textId="77777777" w:rsidR="00AC1003" w:rsidRPr="00DD70E9" w:rsidRDefault="00AC1003" w:rsidP="002B1079">
      <w:pPr>
        <w:autoSpaceDE w:val="0"/>
        <w:autoSpaceDN w:val="0"/>
        <w:snapToGrid w:val="0"/>
        <w:ind w:leftChars="300" w:left="756"/>
        <w:rPr>
          <w:rFonts w:asciiTheme="majorEastAsia" w:eastAsiaTheme="majorEastAsia" w:hAnsiTheme="majorEastAsia"/>
          <w:color w:val="5B9BD5" w:themeColor="accent1"/>
        </w:rPr>
      </w:pPr>
    </w:p>
    <w:p w14:paraId="159CF500" w14:textId="0CF9420A" w:rsidR="00CC3B16"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lastRenderedPageBreak/>
        <w:t>④</w:t>
      </w:r>
      <w:r w:rsidR="00860EFA" w:rsidRPr="009153A2">
        <w:rPr>
          <w:rFonts w:asciiTheme="majorEastAsia" w:eastAsiaTheme="majorEastAsia" w:hAnsiTheme="majorEastAsia" w:hint="eastAsia"/>
          <w:color w:val="auto"/>
        </w:rPr>
        <w:t>中止・完了基準</w:t>
      </w:r>
    </w:p>
    <w:p w14:paraId="0E81FA26" w14:textId="146350A4" w:rsidR="00860EFA" w:rsidRDefault="00DD70E9" w:rsidP="002B1079">
      <w:pPr>
        <w:autoSpaceDE w:val="0"/>
        <w:autoSpaceDN w:val="0"/>
        <w:snapToGrid w:val="0"/>
        <w:ind w:leftChars="300" w:left="756"/>
        <w:rPr>
          <w:rFonts w:asciiTheme="majorEastAsia" w:eastAsiaTheme="majorEastAsia" w:hAnsiTheme="majorEastAsia"/>
          <w:color w:val="5B9BD5" w:themeColor="accent1"/>
        </w:rPr>
      </w:pPr>
      <w:r w:rsidRPr="00DD70E9">
        <w:rPr>
          <w:rFonts w:asciiTheme="majorEastAsia" w:eastAsiaTheme="majorEastAsia" w:hAnsiTheme="majorEastAsia"/>
          <w:color w:val="5B9BD5" w:themeColor="accent1"/>
        </w:rPr>
        <w:t>被験者の健康状態に重大な悪化が認められた場合</w:t>
      </w:r>
      <w:r w:rsidRPr="00DD70E9">
        <w:rPr>
          <w:rFonts w:asciiTheme="majorEastAsia" w:eastAsiaTheme="majorEastAsia" w:hAnsiTheme="majorEastAsia" w:hint="eastAsia"/>
          <w:color w:val="5B9BD5" w:themeColor="accent1"/>
        </w:rPr>
        <w:t>、中止する。</w:t>
      </w:r>
    </w:p>
    <w:p w14:paraId="55A2B449" w14:textId="77777777" w:rsidR="00AC1003" w:rsidRPr="00DD70E9" w:rsidRDefault="00AC1003" w:rsidP="002B1079">
      <w:pPr>
        <w:autoSpaceDE w:val="0"/>
        <w:autoSpaceDN w:val="0"/>
        <w:snapToGrid w:val="0"/>
        <w:ind w:leftChars="300" w:left="756"/>
        <w:rPr>
          <w:rFonts w:asciiTheme="majorEastAsia" w:eastAsiaTheme="majorEastAsia" w:hAnsiTheme="majorEastAsia"/>
          <w:color w:val="5B9BD5" w:themeColor="accent1"/>
        </w:rPr>
      </w:pPr>
    </w:p>
    <w:p w14:paraId="2B663316" w14:textId="62355D1F"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⑥</w:t>
      </w:r>
      <w:r w:rsidR="00860EFA" w:rsidRPr="009153A2">
        <w:rPr>
          <w:rFonts w:asciiTheme="majorEastAsia" w:eastAsiaTheme="majorEastAsia" w:hAnsiTheme="majorEastAsia" w:hint="eastAsia"/>
          <w:color w:val="auto"/>
        </w:rPr>
        <w:t>許容する併用療法</w:t>
      </w:r>
    </w:p>
    <w:p w14:paraId="6E6FEF37" w14:textId="4CF28C94" w:rsidR="00213073" w:rsidRDefault="00213073" w:rsidP="002B1079">
      <w:pPr>
        <w:autoSpaceDE w:val="0"/>
        <w:autoSpaceDN w:val="0"/>
        <w:snapToGrid w:val="0"/>
        <w:ind w:leftChars="100" w:left="756" w:hangingChars="200" w:hanging="504"/>
        <w:rPr>
          <w:rFonts w:asciiTheme="majorEastAsia" w:eastAsiaTheme="majorEastAsia" w:hAnsiTheme="majorEastAsia"/>
          <w:color w:val="5B9BD5" w:themeColor="accent1"/>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00DD70E9" w:rsidRPr="00DD70E9">
        <w:rPr>
          <w:rFonts w:asciiTheme="majorEastAsia" w:eastAsiaTheme="majorEastAsia" w:hAnsiTheme="majorEastAsia"/>
          <w:color w:val="5B9BD5" w:themeColor="accent1"/>
        </w:rPr>
        <w:t>被験者が日常的に服用している常用薬（例：高血圧薬、糖尿病薬など）は原則として継続可能とする。</w:t>
      </w:r>
    </w:p>
    <w:p w14:paraId="21E59687" w14:textId="77777777" w:rsidR="00AC1003" w:rsidRPr="00DD70E9" w:rsidRDefault="00AC1003" w:rsidP="002B1079">
      <w:pPr>
        <w:autoSpaceDE w:val="0"/>
        <w:autoSpaceDN w:val="0"/>
        <w:snapToGrid w:val="0"/>
        <w:ind w:leftChars="100" w:left="756" w:hangingChars="200" w:hanging="504"/>
        <w:rPr>
          <w:rFonts w:asciiTheme="majorEastAsia" w:eastAsiaTheme="majorEastAsia" w:hAnsiTheme="majorEastAsia"/>
          <w:color w:val="5B9BD5" w:themeColor="accent1"/>
        </w:rPr>
      </w:pPr>
    </w:p>
    <w:p w14:paraId="0AC29E13" w14:textId="18EE2F55"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⑦</w:t>
      </w:r>
      <w:r w:rsidR="00860EFA" w:rsidRPr="009153A2">
        <w:rPr>
          <w:rFonts w:asciiTheme="majorEastAsia" w:eastAsiaTheme="majorEastAsia" w:hAnsiTheme="majorEastAsia" w:hint="eastAsia"/>
          <w:color w:val="auto"/>
        </w:rPr>
        <w:t>許容されない併用療法</w:t>
      </w:r>
    </w:p>
    <w:p w14:paraId="7750D9A4" w14:textId="3412CC9D" w:rsidR="00213073" w:rsidRDefault="00213073" w:rsidP="002B1079">
      <w:pPr>
        <w:autoSpaceDE w:val="0"/>
        <w:autoSpaceDN w:val="0"/>
        <w:snapToGrid w:val="0"/>
        <w:ind w:leftChars="100" w:left="756" w:hangingChars="200" w:hanging="504"/>
        <w:rPr>
          <w:rFonts w:asciiTheme="majorEastAsia" w:eastAsiaTheme="majorEastAsia" w:hAnsiTheme="majorEastAsia"/>
          <w:color w:val="5B9BD5" w:themeColor="accent1"/>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00DD70E9" w:rsidRPr="00DD70E9">
        <w:rPr>
          <w:rFonts w:asciiTheme="majorEastAsia" w:eastAsiaTheme="majorEastAsia" w:hAnsiTheme="majorEastAsia"/>
          <w:color w:val="5B9BD5" w:themeColor="accent1"/>
        </w:rPr>
        <w:t>他の機能性食品や健康食品で疲労感や睡眠に効果をうたうものは使用を避ける。</w:t>
      </w:r>
    </w:p>
    <w:p w14:paraId="634BDAE1" w14:textId="77777777" w:rsidR="00AC1003" w:rsidRPr="009153A2" w:rsidRDefault="00AC1003" w:rsidP="002B1079">
      <w:pPr>
        <w:autoSpaceDE w:val="0"/>
        <w:autoSpaceDN w:val="0"/>
        <w:snapToGrid w:val="0"/>
        <w:ind w:leftChars="100" w:left="756" w:hangingChars="200" w:hanging="504"/>
        <w:rPr>
          <w:rFonts w:asciiTheme="majorEastAsia" w:eastAsiaTheme="majorEastAsia" w:hAnsiTheme="majorEastAsia"/>
          <w:color w:val="auto"/>
        </w:rPr>
      </w:pPr>
    </w:p>
    <w:p w14:paraId="6736F287" w14:textId="636D1FB7" w:rsidR="00860EFA" w:rsidRPr="009153A2" w:rsidRDefault="00213073" w:rsidP="002B1079">
      <w:pPr>
        <w:autoSpaceDE w:val="0"/>
        <w:autoSpaceDN w:val="0"/>
        <w:snapToGrid w:val="0"/>
        <w:ind w:firstLineChars="200" w:firstLine="504"/>
        <w:rPr>
          <w:rFonts w:asciiTheme="majorEastAsia" w:eastAsiaTheme="majorEastAsia" w:hAnsiTheme="majorEastAsia"/>
          <w:color w:val="auto"/>
        </w:rPr>
      </w:pPr>
      <w:r w:rsidRPr="009153A2">
        <w:rPr>
          <w:rFonts w:asciiTheme="majorEastAsia" w:eastAsiaTheme="majorEastAsia" w:hAnsiTheme="majorEastAsia" w:hint="eastAsia"/>
          <w:color w:val="auto"/>
        </w:rPr>
        <w:t>⑧</w:t>
      </w:r>
      <w:r w:rsidR="00F766D4" w:rsidRPr="009153A2">
        <w:rPr>
          <w:rFonts w:asciiTheme="majorEastAsia" w:eastAsiaTheme="majorEastAsia" w:hAnsiTheme="majorEastAsia" w:hint="eastAsia"/>
          <w:color w:val="auto"/>
        </w:rPr>
        <w:t>介入</w:t>
      </w:r>
      <w:r w:rsidR="00860EFA" w:rsidRPr="009153A2">
        <w:rPr>
          <w:rFonts w:asciiTheme="majorEastAsia" w:eastAsiaTheme="majorEastAsia" w:hAnsiTheme="majorEastAsia" w:hint="eastAsia"/>
          <w:color w:val="auto"/>
        </w:rPr>
        <w:t>終了後の治療制限</w:t>
      </w:r>
    </w:p>
    <w:p w14:paraId="282DCBD9" w14:textId="0DF30A2A" w:rsidR="00213073" w:rsidRPr="009153A2" w:rsidRDefault="00213073" w:rsidP="002B1079">
      <w:pPr>
        <w:autoSpaceDE w:val="0"/>
        <w:autoSpaceDN w:val="0"/>
        <w:snapToGrid w:val="0"/>
        <w:ind w:leftChars="100" w:left="756" w:hangingChars="200" w:hanging="504"/>
        <w:rPr>
          <w:rFonts w:asciiTheme="majorEastAsia" w:eastAsiaTheme="majorEastAsia" w:hAnsiTheme="majorEastAsia"/>
          <w:color w:val="auto"/>
        </w:rPr>
      </w:pPr>
      <w:r w:rsidRPr="009153A2">
        <w:rPr>
          <w:rFonts w:asciiTheme="majorEastAsia" w:eastAsiaTheme="majorEastAsia" w:hAnsiTheme="majorEastAsia" w:hint="eastAsia"/>
          <w:color w:val="auto"/>
        </w:rPr>
        <w:t xml:space="preserve">　</w:t>
      </w:r>
      <w:r w:rsidR="002B1079" w:rsidRPr="009153A2">
        <w:rPr>
          <w:rFonts w:asciiTheme="majorEastAsia" w:eastAsiaTheme="majorEastAsia" w:hAnsiTheme="majorEastAsia" w:hint="eastAsia"/>
          <w:color w:val="auto"/>
        </w:rPr>
        <w:t xml:space="preserve">　</w:t>
      </w:r>
      <w:r w:rsidR="00DD70E9" w:rsidRPr="00DD70E9">
        <w:rPr>
          <w:rFonts w:asciiTheme="majorEastAsia" w:eastAsiaTheme="majorEastAsia" w:hAnsiTheme="majorEastAsia" w:hint="eastAsia"/>
          <w:color w:val="5B9BD5" w:themeColor="accent1"/>
        </w:rPr>
        <w:t>特になし。</w:t>
      </w:r>
    </w:p>
    <w:p w14:paraId="60FDEAAB" w14:textId="77777777" w:rsidR="00267A82" w:rsidRPr="00F3636C" w:rsidRDefault="00267A82" w:rsidP="00437A4F">
      <w:pPr>
        <w:autoSpaceDE w:val="0"/>
        <w:autoSpaceDN w:val="0"/>
        <w:snapToGrid w:val="0"/>
        <w:rPr>
          <w:rFonts w:asciiTheme="majorEastAsia" w:eastAsiaTheme="majorEastAsia" w:hAnsiTheme="majorEastAsia"/>
          <w:color w:val="FF0000"/>
        </w:rPr>
      </w:pPr>
    </w:p>
    <w:p w14:paraId="2AF4AB92" w14:textId="711EEFBC" w:rsidR="00AC1003" w:rsidRPr="00AC1003" w:rsidRDefault="00BA5025" w:rsidP="00452925">
      <w:pPr>
        <w:pStyle w:val="af1"/>
        <w:numPr>
          <w:ilvl w:val="1"/>
          <w:numId w:val="1"/>
        </w:numPr>
        <w:autoSpaceDE w:val="0"/>
        <w:autoSpaceDN w:val="0"/>
        <w:snapToGrid w:val="0"/>
        <w:ind w:leftChars="0"/>
        <w:rPr>
          <w:rFonts w:asciiTheme="majorEastAsia" w:eastAsiaTheme="majorEastAsia" w:hAnsiTheme="majorEastAsia"/>
          <w:color w:val="EE0000"/>
          <w:spacing w:val="2"/>
        </w:rPr>
      </w:pPr>
      <w:r w:rsidRPr="00AC1003">
        <w:rPr>
          <w:rFonts w:asciiTheme="majorEastAsia" w:eastAsiaTheme="majorEastAsia" w:hAnsiTheme="majorEastAsia" w:hint="eastAsia"/>
          <w:color w:val="auto"/>
        </w:rPr>
        <w:t>検査スケジュール</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1474"/>
        <w:gridCol w:w="1474"/>
        <w:gridCol w:w="1474"/>
        <w:gridCol w:w="1474"/>
        <w:gridCol w:w="1475"/>
      </w:tblGrid>
      <w:tr w:rsidR="00C8161C" w:rsidRPr="00C8161C" w14:paraId="6A2751EA" w14:textId="77777777" w:rsidTr="00C8161C">
        <w:trPr>
          <w:cantSplit/>
          <w:trHeight w:val="1046"/>
        </w:trPr>
        <w:tc>
          <w:tcPr>
            <w:tcW w:w="2164" w:type="dxa"/>
            <w:tcBorders>
              <w:top w:val="single" w:sz="4" w:space="0" w:color="auto"/>
              <w:left w:val="single" w:sz="4" w:space="0" w:color="auto"/>
              <w:bottom w:val="single" w:sz="4" w:space="0" w:color="auto"/>
              <w:right w:val="single" w:sz="4" w:space="0" w:color="auto"/>
            </w:tcBorders>
            <w:vAlign w:val="center"/>
            <w:hideMark/>
          </w:tcPr>
          <w:p w14:paraId="0314A34C" w14:textId="5C6B72CD"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項目</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BA88973" w14:textId="76346458"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スクリーニング</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BADDE84" w14:textId="6CF1B299"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介入期間①開始前</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3EB5B3F" w14:textId="344A6560"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介入期間①終了時</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7A7FABF" w14:textId="0D640B73"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介入期間②開始前</w:t>
            </w:r>
          </w:p>
        </w:tc>
        <w:tc>
          <w:tcPr>
            <w:tcW w:w="1475" w:type="dxa"/>
            <w:tcBorders>
              <w:top w:val="single" w:sz="4" w:space="0" w:color="auto"/>
              <w:left w:val="single" w:sz="4" w:space="0" w:color="auto"/>
              <w:bottom w:val="single" w:sz="4" w:space="0" w:color="auto"/>
              <w:right w:val="single" w:sz="4" w:space="0" w:color="auto"/>
            </w:tcBorders>
            <w:vAlign w:val="center"/>
            <w:hideMark/>
          </w:tcPr>
          <w:p w14:paraId="210719FD" w14:textId="2DD9623E"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介入期間②終了時</w:t>
            </w:r>
          </w:p>
        </w:tc>
      </w:tr>
      <w:tr w:rsidR="00C8161C" w:rsidRPr="00C8161C" w14:paraId="1EED12BF"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2B2C304E"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同意取得</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945EF62"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6AFD74A4"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1870A2F4"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3428295B"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p>
        </w:tc>
        <w:tc>
          <w:tcPr>
            <w:tcW w:w="1475" w:type="dxa"/>
            <w:tcBorders>
              <w:top w:val="single" w:sz="4" w:space="0" w:color="auto"/>
              <w:left w:val="single" w:sz="4" w:space="0" w:color="auto"/>
              <w:bottom w:val="single" w:sz="4" w:space="0" w:color="auto"/>
              <w:right w:val="single" w:sz="4" w:space="0" w:color="auto"/>
            </w:tcBorders>
            <w:vAlign w:val="center"/>
          </w:tcPr>
          <w:p w14:paraId="03C7632D" w14:textId="77777777" w:rsidR="00127F02" w:rsidRPr="00C8161C" w:rsidRDefault="00127F02" w:rsidP="00437A4F">
            <w:pPr>
              <w:autoSpaceDE w:val="0"/>
              <w:autoSpaceDN w:val="0"/>
              <w:snapToGrid w:val="0"/>
              <w:jc w:val="center"/>
              <w:rPr>
                <w:rFonts w:asciiTheme="majorEastAsia" w:eastAsiaTheme="majorEastAsia" w:hAnsiTheme="majorEastAsia"/>
                <w:color w:val="5B9BD5" w:themeColor="accent1"/>
                <w:spacing w:val="2"/>
              </w:rPr>
            </w:pPr>
          </w:p>
        </w:tc>
      </w:tr>
      <w:tr w:rsidR="00C8161C" w:rsidRPr="00C8161C" w14:paraId="75D749DE"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7526ECC7" w14:textId="1A1E47B5"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採血</w:t>
            </w:r>
          </w:p>
        </w:tc>
        <w:tc>
          <w:tcPr>
            <w:tcW w:w="1474" w:type="dxa"/>
            <w:tcBorders>
              <w:top w:val="single" w:sz="4" w:space="0" w:color="auto"/>
              <w:left w:val="single" w:sz="4" w:space="0" w:color="auto"/>
              <w:bottom w:val="single" w:sz="4" w:space="0" w:color="auto"/>
              <w:right w:val="single" w:sz="4" w:space="0" w:color="auto"/>
            </w:tcBorders>
            <w:vAlign w:val="center"/>
          </w:tcPr>
          <w:p w14:paraId="7156947D" w14:textId="5699621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218B658A" w14:textId="0D653B1B"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7BC328C9" w14:textId="6F0653AB"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09009611" w14:textId="6177C7F8"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5" w:type="dxa"/>
            <w:tcBorders>
              <w:top w:val="single" w:sz="4" w:space="0" w:color="auto"/>
              <w:left w:val="single" w:sz="4" w:space="0" w:color="auto"/>
              <w:bottom w:val="single" w:sz="4" w:space="0" w:color="auto"/>
              <w:right w:val="single" w:sz="4" w:space="0" w:color="auto"/>
            </w:tcBorders>
            <w:vAlign w:val="center"/>
          </w:tcPr>
          <w:p w14:paraId="7689C524" w14:textId="7377E839"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r>
      <w:tr w:rsidR="00C8161C" w:rsidRPr="00C8161C" w14:paraId="55B22BE5"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5F39AF66" w14:textId="2A8DD9D0"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電子日誌記録</w:t>
            </w:r>
          </w:p>
        </w:tc>
        <w:tc>
          <w:tcPr>
            <w:tcW w:w="1474" w:type="dxa"/>
            <w:tcBorders>
              <w:top w:val="single" w:sz="4" w:space="0" w:color="auto"/>
              <w:left w:val="single" w:sz="4" w:space="0" w:color="auto"/>
              <w:bottom w:val="single" w:sz="4" w:space="0" w:color="auto"/>
              <w:right w:val="single" w:sz="4" w:space="0" w:color="auto"/>
            </w:tcBorders>
            <w:vAlign w:val="center"/>
          </w:tcPr>
          <w:p w14:paraId="430ACFAB" w14:textId="3E7DAC36"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5A261DF9"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p w14:paraId="10CDB761" w14:textId="7A5641C5"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開始</w:t>
            </w:r>
          </w:p>
        </w:tc>
        <w:tc>
          <w:tcPr>
            <w:tcW w:w="1474" w:type="dxa"/>
            <w:tcBorders>
              <w:top w:val="single" w:sz="4" w:space="0" w:color="auto"/>
              <w:left w:val="single" w:sz="4" w:space="0" w:color="auto"/>
              <w:bottom w:val="single" w:sz="4" w:space="0" w:color="auto"/>
              <w:right w:val="single" w:sz="4" w:space="0" w:color="auto"/>
            </w:tcBorders>
            <w:vAlign w:val="center"/>
          </w:tcPr>
          <w:p w14:paraId="7DD4B16A"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p w14:paraId="3F00B910" w14:textId="0358B998"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継続</w:t>
            </w:r>
          </w:p>
        </w:tc>
        <w:tc>
          <w:tcPr>
            <w:tcW w:w="1474" w:type="dxa"/>
            <w:tcBorders>
              <w:top w:val="single" w:sz="4" w:space="0" w:color="auto"/>
              <w:left w:val="single" w:sz="4" w:space="0" w:color="auto"/>
              <w:bottom w:val="single" w:sz="4" w:space="0" w:color="auto"/>
              <w:right w:val="single" w:sz="4" w:space="0" w:color="auto"/>
            </w:tcBorders>
            <w:vAlign w:val="center"/>
          </w:tcPr>
          <w:p w14:paraId="1FAA6D32"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p w14:paraId="19C876D4" w14:textId="63A72E5C"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継続</w:t>
            </w:r>
          </w:p>
        </w:tc>
        <w:tc>
          <w:tcPr>
            <w:tcW w:w="1475" w:type="dxa"/>
            <w:tcBorders>
              <w:top w:val="single" w:sz="4" w:space="0" w:color="auto"/>
              <w:left w:val="single" w:sz="4" w:space="0" w:color="auto"/>
              <w:bottom w:val="single" w:sz="4" w:space="0" w:color="auto"/>
              <w:right w:val="single" w:sz="4" w:space="0" w:color="auto"/>
            </w:tcBorders>
            <w:vAlign w:val="center"/>
          </w:tcPr>
          <w:p w14:paraId="73A22065"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p w14:paraId="3A835897" w14:textId="682BCE9C"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終了</w:t>
            </w:r>
          </w:p>
        </w:tc>
      </w:tr>
      <w:tr w:rsidR="00C8161C" w:rsidRPr="00C8161C" w14:paraId="2A88D068"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7D5CAEBE"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疲労感・</w:t>
            </w:r>
          </w:p>
          <w:p w14:paraId="2F4AE109" w14:textId="3A1972FA"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睡眠アンケート</w:t>
            </w:r>
          </w:p>
        </w:tc>
        <w:tc>
          <w:tcPr>
            <w:tcW w:w="1474" w:type="dxa"/>
            <w:tcBorders>
              <w:top w:val="single" w:sz="4" w:space="0" w:color="auto"/>
              <w:left w:val="single" w:sz="4" w:space="0" w:color="auto"/>
              <w:bottom w:val="single" w:sz="4" w:space="0" w:color="auto"/>
              <w:right w:val="single" w:sz="4" w:space="0" w:color="auto"/>
            </w:tcBorders>
            <w:vAlign w:val="center"/>
          </w:tcPr>
          <w:p w14:paraId="66A7DEDF" w14:textId="7777777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511E1197" w14:textId="09DD8A1C"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09959C02" w14:textId="77D7B034"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4B8EBD83" w14:textId="7B776C5E"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5" w:type="dxa"/>
            <w:tcBorders>
              <w:top w:val="single" w:sz="4" w:space="0" w:color="auto"/>
              <w:left w:val="single" w:sz="4" w:space="0" w:color="auto"/>
              <w:bottom w:val="single" w:sz="4" w:space="0" w:color="auto"/>
              <w:right w:val="single" w:sz="4" w:space="0" w:color="auto"/>
            </w:tcBorders>
            <w:vAlign w:val="center"/>
          </w:tcPr>
          <w:p w14:paraId="3E091AB0" w14:textId="68EC88D8"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r>
      <w:tr w:rsidR="00C8161C" w:rsidRPr="00C8161C" w14:paraId="47051BAE"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5DAFE6E4" w14:textId="3EDC7F65"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有害事象の確認</w:t>
            </w:r>
          </w:p>
        </w:tc>
        <w:tc>
          <w:tcPr>
            <w:tcW w:w="1474" w:type="dxa"/>
            <w:tcBorders>
              <w:top w:val="single" w:sz="4" w:space="0" w:color="auto"/>
              <w:left w:val="single" w:sz="4" w:space="0" w:color="auto"/>
              <w:bottom w:val="single" w:sz="4" w:space="0" w:color="auto"/>
              <w:right w:val="single" w:sz="4" w:space="0" w:color="auto"/>
            </w:tcBorders>
            <w:vAlign w:val="center"/>
          </w:tcPr>
          <w:p w14:paraId="4039B31D" w14:textId="4EFC39D0"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009923CD" w14:textId="1307F9DD"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0DFF0ECC" w14:textId="288FBC85"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0CE758BE" w14:textId="2A028971"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5" w:type="dxa"/>
            <w:tcBorders>
              <w:top w:val="single" w:sz="4" w:space="0" w:color="auto"/>
              <w:left w:val="single" w:sz="4" w:space="0" w:color="auto"/>
              <w:bottom w:val="single" w:sz="4" w:space="0" w:color="auto"/>
              <w:right w:val="single" w:sz="4" w:space="0" w:color="auto"/>
            </w:tcBorders>
            <w:vAlign w:val="center"/>
          </w:tcPr>
          <w:p w14:paraId="22442B95" w14:textId="554ABA02"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r>
      <w:tr w:rsidR="00C8161C" w:rsidRPr="00C8161C" w14:paraId="7DBBF894" w14:textId="77777777" w:rsidTr="00C8161C">
        <w:trPr>
          <w:cantSplit/>
          <w:trHeight w:val="583"/>
        </w:trPr>
        <w:tc>
          <w:tcPr>
            <w:tcW w:w="2164" w:type="dxa"/>
            <w:tcBorders>
              <w:top w:val="single" w:sz="4" w:space="0" w:color="auto"/>
              <w:left w:val="single" w:sz="4" w:space="0" w:color="auto"/>
              <w:bottom w:val="single" w:sz="4" w:space="0" w:color="auto"/>
              <w:right w:val="single" w:sz="4" w:space="0" w:color="auto"/>
            </w:tcBorders>
            <w:vAlign w:val="center"/>
            <w:hideMark/>
          </w:tcPr>
          <w:p w14:paraId="2A03C1F9" w14:textId="465C89E6"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color w:val="5B9BD5" w:themeColor="accent1"/>
                <w:spacing w:val="2"/>
              </w:rPr>
              <w:t>試験茶の配布</w:t>
            </w:r>
          </w:p>
        </w:tc>
        <w:tc>
          <w:tcPr>
            <w:tcW w:w="1474" w:type="dxa"/>
            <w:tcBorders>
              <w:top w:val="single" w:sz="4" w:space="0" w:color="auto"/>
              <w:left w:val="single" w:sz="4" w:space="0" w:color="auto"/>
              <w:bottom w:val="single" w:sz="4" w:space="0" w:color="auto"/>
              <w:right w:val="single" w:sz="4" w:space="0" w:color="auto"/>
            </w:tcBorders>
            <w:vAlign w:val="center"/>
          </w:tcPr>
          <w:p w14:paraId="6D35262D" w14:textId="7179950A"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2B067972" w14:textId="340954C6"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4" w:type="dxa"/>
            <w:tcBorders>
              <w:top w:val="single" w:sz="4" w:space="0" w:color="auto"/>
              <w:left w:val="single" w:sz="4" w:space="0" w:color="auto"/>
              <w:bottom w:val="single" w:sz="4" w:space="0" w:color="auto"/>
              <w:right w:val="single" w:sz="4" w:space="0" w:color="auto"/>
            </w:tcBorders>
            <w:vAlign w:val="center"/>
          </w:tcPr>
          <w:p w14:paraId="326DCFE0" w14:textId="4A589C98"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c>
          <w:tcPr>
            <w:tcW w:w="1474" w:type="dxa"/>
            <w:tcBorders>
              <w:top w:val="single" w:sz="4" w:space="0" w:color="auto"/>
              <w:left w:val="single" w:sz="4" w:space="0" w:color="auto"/>
              <w:bottom w:val="single" w:sz="4" w:space="0" w:color="auto"/>
              <w:right w:val="single" w:sz="4" w:space="0" w:color="auto"/>
            </w:tcBorders>
            <w:vAlign w:val="center"/>
          </w:tcPr>
          <w:p w14:paraId="39CC8676" w14:textId="3E5F82BA"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r w:rsidRPr="00C8161C">
              <w:rPr>
                <w:rFonts w:asciiTheme="majorEastAsia" w:eastAsiaTheme="majorEastAsia" w:hAnsiTheme="majorEastAsia" w:hint="eastAsia"/>
                <w:color w:val="5B9BD5" w:themeColor="accent1"/>
                <w:spacing w:val="2"/>
              </w:rPr>
              <w:t>●</w:t>
            </w:r>
          </w:p>
        </w:tc>
        <w:tc>
          <w:tcPr>
            <w:tcW w:w="1475" w:type="dxa"/>
            <w:tcBorders>
              <w:top w:val="single" w:sz="4" w:space="0" w:color="auto"/>
              <w:left w:val="single" w:sz="4" w:space="0" w:color="auto"/>
              <w:bottom w:val="single" w:sz="4" w:space="0" w:color="auto"/>
              <w:right w:val="single" w:sz="4" w:space="0" w:color="auto"/>
            </w:tcBorders>
            <w:vAlign w:val="center"/>
          </w:tcPr>
          <w:p w14:paraId="764F3EA5" w14:textId="3D42C6D7" w:rsidR="00C8161C" w:rsidRPr="00C8161C" w:rsidRDefault="00C8161C" w:rsidP="00C8161C">
            <w:pPr>
              <w:autoSpaceDE w:val="0"/>
              <w:autoSpaceDN w:val="0"/>
              <w:snapToGrid w:val="0"/>
              <w:jc w:val="center"/>
              <w:rPr>
                <w:rFonts w:asciiTheme="majorEastAsia" w:eastAsiaTheme="majorEastAsia" w:hAnsiTheme="majorEastAsia"/>
                <w:color w:val="5B9BD5" w:themeColor="accent1"/>
                <w:spacing w:val="2"/>
              </w:rPr>
            </w:pPr>
          </w:p>
        </w:tc>
      </w:tr>
    </w:tbl>
    <w:p w14:paraId="5516DC44" w14:textId="77777777" w:rsidR="008E66CA" w:rsidRPr="00091D60" w:rsidRDefault="008E66CA" w:rsidP="00437A4F">
      <w:pPr>
        <w:autoSpaceDE w:val="0"/>
        <w:autoSpaceDN w:val="0"/>
        <w:snapToGrid w:val="0"/>
        <w:rPr>
          <w:rFonts w:asciiTheme="majorEastAsia" w:eastAsiaTheme="majorEastAsia" w:hAnsiTheme="majorEastAsia"/>
          <w:color w:val="4472C4" w:themeColor="accent5"/>
          <w:spacing w:val="2"/>
        </w:rPr>
      </w:pPr>
    </w:p>
    <w:p w14:paraId="693D79A2" w14:textId="44AC7E15" w:rsidR="00671B2A" w:rsidRPr="00F3636C" w:rsidRDefault="00671B2A"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研究期間</w:t>
      </w:r>
    </w:p>
    <w:p w14:paraId="76702100" w14:textId="3D1EE8F3" w:rsidR="00E142FD" w:rsidRPr="00C8161C" w:rsidRDefault="00671B2A" w:rsidP="00437A4F">
      <w:pPr>
        <w:autoSpaceDE w:val="0"/>
        <w:autoSpaceDN w:val="0"/>
        <w:ind w:firstLineChars="100" w:firstLine="252"/>
        <w:rPr>
          <w:rFonts w:asciiTheme="majorEastAsia" w:eastAsiaTheme="majorEastAsia" w:hAnsiTheme="majorEastAsia"/>
          <w:color w:val="5B9BD5" w:themeColor="accent1"/>
          <w:spacing w:val="8"/>
          <w:lang w:eastAsia="zh-TW"/>
        </w:rPr>
      </w:pPr>
      <w:r w:rsidRPr="00C8161C">
        <w:rPr>
          <w:rFonts w:asciiTheme="majorEastAsia" w:eastAsiaTheme="majorEastAsia" w:hAnsiTheme="majorEastAsia" w:hint="eastAsia"/>
          <w:color w:val="5B9BD5" w:themeColor="accent1"/>
          <w:lang w:eastAsia="zh-TW"/>
        </w:rPr>
        <w:t>総研究期間：</w:t>
      </w:r>
      <w:r w:rsidR="00E63F5E" w:rsidRPr="00C8161C">
        <w:rPr>
          <w:rFonts w:asciiTheme="majorEastAsia" w:eastAsiaTheme="majorEastAsia" w:hAnsiTheme="majorEastAsia" w:hint="eastAsia"/>
          <w:color w:val="5B9BD5" w:themeColor="accent1"/>
          <w:spacing w:val="8"/>
          <w:lang w:eastAsia="zh-TW"/>
        </w:rPr>
        <w:t>研究実施許可</w:t>
      </w:r>
      <w:r w:rsidRPr="00C8161C">
        <w:rPr>
          <w:rFonts w:asciiTheme="majorEastAsia" w:eastAsiaTheme="majorEastAsia" w:hAnsiTheme="majorEastAsia" w:hint="eastAsia"/>
          <w:color w:val="5B9BD5" w:themeColor="accent1"/>
          <w:spacing w:val="8"/>
          <w:lang w:eastAsia="zh-TW"/>
        </w:rPr>
        <w:t xml:space="preserve">日 ～ </w:t>
      </w:r>
      <w:r w:rsidR="00C8161C" w:rsidRPr="00C8161C">
        <w:rPr>
          <w:rFonts w:asciiTheme="majorEastAsia" w:eastAsiaTheme="majorEastAsia" w:hAnsiTheme="majorEastAsia" w:hint="eastAsia"/>
          <w:color w:val="5B9BD5" w:themeColor="accent1"/>
          <w:spacing w:val="8"/>
          <w:lang w:eastAsia="zh-TW"/>
        </w:rPr>
        <w:t>2026年9月30日</w:t>
      </w:r>
    </w:p>
    <w:p w14:paraId="46AF0572" w14:textId="2BBEFE85" w:rsidR="00E142FD" w:rsidRDefault="00671B2A" w:rsidP="00437A4F">
      <w:pPr>
        <w:autoSpaceDE w:val="0"/>
        <w:autoSpaceDN w:val="0"/>
        <w:ind w:firstLineChars="100" w:firstLine="268"/>
        <w:rPr>
          <w:rFonts w:asciiTheme="majorEastAsia" w:eastAsiaTheme="majorEastAsia" w:hAnsiTheme="majorEastAsia"/>
          <w:color w:val="5B9BD5" w:themeColor="accent1"/>
          <w:spacing w:val="8"/>
          <w:lang w:eastAsia="zh-TW"/>
        </w:rPr>
      </w:pPr>
      <w:r w:rsidRPr="00C8161C">
        <w:rPr>
          <w:rFonts w:asciiTheme="majorEastAsia" w:eastAsiaTheme="majorEastAsia" w:hAnsiTheme="majorEastAsia" w:hint="eastAsia"/>
          <w:color w:val="5B9BD5" w:themeColor="accent1"/>
          <w:spacing w:val="8"/>
          <w:lang w:eastAsia="zh-TW"/>
        </w:rPr>
        <w:t>登録期間：</w:t>
      </w:r>
      <w:r w:rsidR="00E63F5E" w:rsidRPr="00C8161C">
        <w:rPr>
          <w:rFonts w:asciiTheme="majorEastAsia" w:eastAsiaTheme="majorEastAsia" w:hAnsiTheme="majorEastAsia" w:hint="eastAsia"/>
          <w:color w:val="5B9BD5" w:themeColor="accent1"/>
          <w:spacing w:val="8"/>
          <w:lang w:eastAsia="zh-TW"/>
        </w:rPr>
        <w:t>研究実施許可</w:t>
      </w:r>
      <w:r w:rsidRPr="00C8161C">
        <w:rPr>
          <w:rFonts w:asciiTheme="majorEastAsia" w:eastAsiaTheme="majorEastAsia" w:hAnsiTheme="majorEastAsia" w:hint="eastAsia"/>
          <w:color w:val="5B9BD5" w:themeColor="accent1"/>
          <w:spacing w:val="8"/>
          <w:lang w:eastAsia="zh-TW"/>
        </w:rPr>
        <w:t xml:space="preserve">日 ～ </w:t>
      </w:r>
      <w:r w:rsidR="00C8161C" w:rsidRPr="00C8161C">
        <w:rPr>
          <w:rFonts w:asciiTheme="majorEastAsia" w:eastAsiaTheme="majorEastAsia" w:hAnsiTheme="majorEastAsia" w:hint="eastAsia"/>
          <w:color w:val="5B9BD5" w:themeColor="accent1"/>
          <w:spacing w:val="8"/>
          <w:lang w:eastAsia="zh-TW"/>
        </w:rPr>
        <w:t>2026年4月30日</w:t>
      </w:r>
    </w:p>
    <w:p w14:paraId="4370B769" w14:textId="46970882" w:rsidR="00671B2A" w:rsidRPr="00C8161C" w:rsidRDefault="00671B2A" w:rsidP="00437A4F">
      <w:pPr>
        <w:autoSpaceDE w:val="0"/>
        <w:autoSpaceDN w:val="0"/>
        <w:ind w:firstLineChars="100" w:firstLine="268"/>
        <w:rPr>
          <w:rFonts w:asciiTheme="majorEastAsia" w:eastAsiaTheme="majorEastAsia" w:hAnsiTheme="majorEastAsia"/>
          <w:color w:val="5B9BD5" w:themeColor="accent1"/>
          <w:spacing w:val="8"/>
        </w:rPr>
      </w:pPr>
      <w:r w:rsidRPr="00C8161C">
        <w:rPr>
          <w:rFonts w:asciiTheme="majorEastAsia" w:eastAsiaTheme="majorEastAsia" w:hAnsiTheme="majorEastAsia" w:hint="eastAsia"/>
          <w:color w:val="5B9BD5" w:themeColor="accent1"/>
          <w:spacing w:val="8"/>
        </w:rPr>
        <w:t>追跡期間：</w:t>
      </w:r>
      <w:r w:rsidR="00C8161C" w:rsidRPr="00C8161C">
        <w:rPr>
          <w:rFonts w:asciiTheme="majorEastAsia" w:eastAsiaTheme="majorEastAsia" w:hAnsiTheme="majorEastAsia"/>
          <w:color w:val="5B9BD5" w:themeColor="accent1"/>
          <w:spacing w:val="8"/>
        </w:rPr>
        <w:t>短期的な効果検証</w:t>
      </w:r>
      <w:r w:rsidR="00C8161C" w:rsidRPr="00C8161C">
        <w:rPr>
          <w:rFonts w:asciiTheme="majorEastAsia" w:eastAsiaTheme="majorEastAsia" w:hAnsiTheme="majorEastAsia" w:hint="eastAsia"/>
          <w:color w:val="5B9BD5" w:themeColor="accent1"/>
          <w:spacing w:val="8"/>
        </w:rPr>
        <w:t>であり介入後のフォローアップは設けない。</w:t>
      </w:r>
    </w:p>
    <w:p w14:paraId="0B71B739" w14:textId="248EC386" w:rsidR="00DF3B74" w:rsidRPr="00F3636C" w:rsidRDefault="00DF3B74" w:rsidP="00AD164B">
      <w:pPr>
        <w:autoSpaceDE w:val="0"/>
        <w:autoSpaceDN w:val="0"/>
        <w:rPr>
          <w:rFonts w:asciiTheme="majorEastAsia" w:eastAsiaTheme="majorEastAsia" w:hAnsiTheme="majorEastAsia"/>
          <w:color w:val="FF0000"/>
          <w:spacing w:val="8"/>
        </w:rPr>
      </w:pPr>
    </w:p>
    <w:p w14:paraId="74F19928" w14:textId="45DBBDA9" w:rsidR="00671B2A" w:rsidRPr="00F3636C" w:rsidRDefault="00BB5A67" w:rsidP="00437A4F">
      <w:pPr>
        <w:pStyle w:val="af1"/>
        <w:numPr>
          <w:ilvl w:val="1"/>
          <w:numId w:val="1"/>
        </w:numPr>
        <w:tabs>
          <w:tab w:val="left" w:pos="6798"/>
        </w:tabs>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目</w:t>
      </w:r>
      <w:r w:rsidRPr="00F3636C">
        <w:rPr>
          <w:rFonts w:asciiTheme="majorEastAsia" w:eastAsiaTheme="majorEastAsia" w:hAnsiTheme="majorEastAsia" w:hint="eastAsia"/>
          <w:color w:val="auto"/>
        </w:rPr>
        <w:t>標対象</w:t>
      </w:r>
      <w:r w:rsidR="00671B2A" w:rsidRPr="00F3636C">
        <w:rPr>
          <w:rFonts w:asciiTheme="majorEastAsia" w:eastAsiaTheme="majorEastAsia" w:hAnsiTheme="majorEastAsia" w:hint="eastAsia"/>
          <w:color w:val="auto"/>
        </w:rPr>
        <w:t>数</w:t>
      </w:r>
      <w:r w:rsidR="00671B2A" w:rsidRPr="00F3636C">
        <w:rPr>
          <w:rFonts w:asciiTheme="majorEastAsia" w:eastAsiaTheme="majorEastAsia" w:hAnsiTheme="majorEastAsia" w:hint="eastAsia"/>
        </w:rPr>
        <w:t>とその設定根拠</w:t>
      </w:r>
    </w:p>
    <w:p w14:paraId="738D8C50" w14:textId="571F2A2F" w:rsidR="00671B2A" w:rsidRPr="00F3636C" w:rsidRDefault="00671B2A" w:rsidP="00437A4F">
      <w:pPr>
        <w:autoSpaceDE w:val="0"/>
        <w:autoSpaceDN w:val="0"/>
        <w:ind w:firstLineChars="100" w:firstLine="252"/>
        <w:rPr>
          <w:rFonts w:asciiTheme="majorEastAsia" w:eastAsiaTheme="majorEastAsia" w:hAnsiTheme="majorEastAsia"/>
        </w:rPr>
      </w:pPr>
      <w:r w:rsidRPr="00F3636C">
        <w:rPr>
          <w:rFonts w:asciiTheme="majorEastAsia" w:eastAsiaTheme="majorEastAsia" w:hAnsiTheme="majorEastAsia" w:hint="eastAsia"/>
        </w:rPr>
        <w:t>症例数：</w:t>
      </w:r>
      <w:r w:rsidR="00A345CB" w:rsidRPr="00A345CB">
        <w:rPr>
          <w:rFonts w:asciiTheme="majorEastAsia" w:eastAsiaTheme="majorEastAsia" w:hAnsiTheme="majorEastAsia" w:hint="eastAsia"/>
          <w:color w:val="5B9BD5" w:themeColor="accent1"/>
        </w:rPr>
        <w:t>19</w:t>
      </w:r>
      <w:r w:rsidRPr="00A345CB">
        <w:rPr>
          <w:rFonts w:asciiTheme="majorEastAsia" w:eastAsiaTheme="majorEastAsia" w:hAnsiTheme="majorEastAsia" w:hint="eastAsia"/>
          <w:color w:val="5B9BD5" w:themeColor="accent1"/>
        </w:rPr>
        <w:t>例</w:t>
      </w:r>
    </w:p>
    <w:p w14:paraId="56186462" w14:textId="77777777" w:rsidR="00BA5025" w:rsidRPr="00F3636C" w:rsidRDefault="00671B2A" w:rsidP="00437A4F">
      <w:pPr>
        <w:autoSpaceDE w:val="0"/>
        <w:autoSpaceDN w:val="0"/>
        <w:snapToGrid w:val="0"/>
        <w:ind w:firstLineChars="100" w:firstLine="256"/>
        <w:rPr>
          <w:rFonts w:asciiTheme="majorEastAsia" w:eastAsiaTheme="majorEastAsia" w:hAnsiTheme="majorEastAsia"/>
          <w:color w:val="000000" w:themeColor="text1"/>
          <w:spacing w:val="2"/>
        </w:rPr>
      </w:pPr>
      <w:r w:rsidRPr="00F3636C">
        <w:rPr>
          <w:rFonts w:asciiTheme="majorEastAsia" w:eastAsiaTheme="majorEastAsia" w:hAnsiTheme="majorEastAsia" w:hint="eastAsia"/>
          <w:color w:val="000000" w:themeColor="text1"/>
          <w:spacing w:val="2"/>
        </w:rPr>
        <w:t>設定根拠</w:t>
      </w:r>
      <w:r w:rsidR="00DA2130" w:rsidRPr="00F3636C">
        <w:rPr>
          <w:rFonts w:asciiTheme="majorEastAsia" w:eastAsiaTheme="majorEastAsia" w:hAnsiTheme="majorEastAsia" w:hint="eastAsia"/>
          <w:color w:val="000000" w:themeColor="text1"/>
          <w:spacing w:val="2"/>
        </w:rPr>
        <w:t>：</w:t>
      </w:r>
    </w:p>
    <w:p w14:paraId="549236AD" w14:textId="77777777" w:rsidR="00A345CB" w:rsidRPr="00A345CB" w:rsidRDefault="00A345CB" w:rsidP="00A345CB">
      <w:pPr>
        <w:autoSpaceDE w:val="0"/>
        <w:autoSpaceDN w:val="0"/>
        <w:snapToGrid w:val="0"/>
        <w:ind w:leftChars="100" w:left="252" w:firstLineChars="100" w:firstLine="256"/>
        <w:rPr>
          <w:rFonts w:asciiTheme="majorEastAsia" w:eastAsiaTheme="majorEastAsia" w:hAnsiTheme="majorEastAsia"/>
          <w:color w:val="5B9BD5" w:themeColor="accent1"/>
          <w:spacing w:val="2"/>
        </w:rPr>
      </w:pPr>
      <w:r w:rsidRPr="00A345CB">
        <w:rPr>
          <w:rFonts w:asciiTheme="majorEastAsia" w:eastAsiaTheme="majorEastAsia" w:hAnsiTheme="majorEastAsia" w:hint="eastAsia"/>
          <w:color w:val="5B9BD5" w:themeColor="accent1"/>
          <w:spacing w:val="2"/>
        </w:rPr>
        <w:t>先行研究において、緑茶抽出物の摂取により血中メラトニン濃度が平均</w:t>
      </w:r>
      <w:r w:rsidRPr="00A345CB">
        <w:rPr>
          <w:rFonts w:asciiTheme="majorEastAsia" w:eastAsiaTheme="majorEastAsia" w:hAnsiTheme="majorEastAsia"/>
          <w:color w:val="5B9BD5" w:themeColor="accent1"/>
          <w:spacing w:val="2"/>
        </w:rPr>
        <w:t xml:space="preserve">12 </w:t>
      </w:r>
      <w:proofErr w:type="spellStart"/>
      <w:r w:rsidRPr="00A345CB">
        <w:rPr>
          <w:rFonts w:asciiTheme="majorEastAsia" w:eastAsiaTheme="majorEastAsia" w:hAnsiTheme="majorEastAsia"/>
          <w:color w:val="5B9BD5" w:themeColor="accent1"/>
          <w:spacing w:val="2"/>
        </w:rPr>
        <w:t>pg</w:t>
      </w:r>
      <w:proofErr w:type="spellEnd"/>
      <w:r w:rsidRPr="00A345CB">
        <w:rPr>
          <w:rFonts w:asciiTheme="majorEastAsia" w:eastAsiaTheme="majorEastAsia" w:hAnsiTheme="majorEastAsia"/>
          <w:color w:val="5B9BD5" w:themeColor="accent1"/>
          <w:spacing w:val="2"/>
        </w:rPr>
        <w:t>/mL</w:t>
      </w:r>
      <w:r w:rsidRPr="00A345CB">
        <w:rPr>
          <w:rFonts w:asciiTheme="majorEastAsia" w:eastAsiaTheme="majorEastAsia" w:hAnsiTheme="majorEastAsia" w:hint="eastAsia"/>
          <w:color w:val="5B9BD5" w:themeColor="accent1"/>
          <w:spacing w:val="2"/>
        </w:rPr>
        <w:t>上昇し、同時に主観的疲労スコアの有意な改善が報告されている。この</w:t>
      </w:r>
      <w:r w:rsidRPr="00A345CB">
        <w:rPr>
          <w:rFonts w:asciiTheme="majorEastAsia" w:eastAsiaTheme="majorEastAsia" w:hAnsiTheme="majorEastAsia"/>
          <w:color w:val="5B9BD5" w:themeColor="accent1"/>
          <w:spacing w:val="2"/>
        </w:rPr>
        <w:t xml:space="preserve">12 </w:t>
      </w:r>
      <w:proofErr w:type="spellStart"/>
      <w:r w:rsidRPr="00A345CB">
        <w:rPr>
          <w:rFonts w:asciiTheme="majorEastAsia" w:eastAsiaTheme="majorEastAsia" w:hAnsiTheme="majorEastAsia"/>
          <w:color w:val="5B9BD5" w:themeColor="accent1"/>
          <w:spacing w:val="2"/>
        </w:rPr>
        <w:t>pg</w:t>
      </w:r>
      <w:proofErr w:type="spellEnd"/>
      <w:r w:rsidRPr="00A345CB">
        <w:rPr>
          <w:rFonts w:asciiTheme="majorEastAsia" w:eastAsiaTheme="majorEastAsia" w:hAnsiTheme="majorEastAsia"/>
          <w:color w:val="5B9BD5" w:themeColor="accent1"/>
          <w:spacing w:val="2"/>
        </w:rPr>
        <w:t>/mL</w:t>
      </w:r>
      <w:r w:rsidRPr="00A345CB">
        <w:rPr>
          <w:rFonts w:asciiTheme="majorEastAsia" w:eastAsiaTheme="majorEastAsia" w:hAnsiTheme="majorEastAsia" w:hint="eastAsia"/>
          <w:color w:val="5B9BD5" w:themeColor="accent1"/>
          <w:spacing w:val="2"/>
        </w:rPr>
        <w:t>の上昇は、生理的な夜間分泌ピーク（</w:t>
      </w:r>
      <w:r w:rsidRPr="00A345CB">
        <w:rPr>
          <w:rFonts w:asciiTheme="majorEastAsia" w:eastAsiaTheme="majorEastAsia" w:hAnsiTheme="majorEastAsia"/>
          <w:color w:val="5B9BD5" w:themeColor="accent1"/>
          <w:spacing w:val="2"/>
        </w:rPr>
        <w:t>30</w:t>
      </w:r>
      <w:r w:rsidRPr="00A345CB">
        <w:rPr>
          <w:rFonts w:asciiTheme="majorEastAsia" w:eastAsiaTheme="majorEastAsia" w:hAnsiTheme="majorEastAsia" w:hint="eastAsia"/>
          <w:color w:val="5B9BD5" w:themeColor="accent1"/>
          <w:spacing w:val="2"/>
        </w:rPr>
        <w:t>〜</w:t>
      </w:r>
      <w:r w:rsidRPr="00A345CB">
        <w:rPr>
          <w:rFonts w:asciiTheme="majorEastAsia" w:eastAsiaTheme="majorEastAsia" w:hAnsiTheme="majorEastAsia"/>
          <w:color w:val="5B9BD5" w:themeColor="accent1"/>
          <w:spacing w:val="2"/>
        </w:rPr>
        <w:t xml:space="preserve">70 </w:t>
      </w:r>
      <w:proofErr w:type="spellStart"/>
      <w:r w:rsidRPr="00A345CB">
        <w:rPr>
          <w:rFonts w:asciiTheme="majorEastAsia" w:eastAsiaTheme="majorEastAsia" w:hAnsiTheme="majorEastAsia"/>
          <w:color w:val="5B9BD5" w:themeColor="accent1"/>
          <w:spacing w:val="2"/>
        </w:rPr>
        <w:t>pg</w:t>
      </w:r>
      <w:proofErr w:type="spellEnd"/>
      <w:r w:rsidRPr="00A345CB">
        <w:rPr>
          <w:rFonts w:asciiTheme="majorEastAsia" w:eastAsiaTheme="majorEastAsia" w:hAnsiTheme="majorEastAsia"/>
          <w:color w:val="5B9BD5" w:themeColor="accent1"/>
          <w:spacing w:val="2"/>
        </w:rPr>
        <w:t>/mL</w:t>
      </w:r>
      <w:r w:rsidRPr="00A345CB">
        <w:rPr>
          <w:rFonts w:asciiTheme="majorEastAsia" w:eastAsiaTheme="majorEastAsia" w:hAnsiTheme="majorEastAsia" w:hint="eastAsia"/>
          <w:color w:val="5B9BD5" w:themeColor="accent1"/>
          <w:spacing w:val="2"/>
        </w:rPr>
        <w:t>）に対して有意な変化量であり、睡眠ホルモンとしての機能的変化を反映する臨床的に意義のある差と考えられる。</w:t>
      </w:r>
    </w:p>
    <w:p w14:paraId="4186F144" w14:textId="2C1ED813" w:rsidR="00F54ECA" w:rsidRPr="00F3636C" w:rsidRDefault="00A345CB" w:rsidP="00A345CB">
      <w:pPr>
        <w:autoSpaceDE w:val="0"/>
        <w:autoSpaceDN w:val="0"/>
        <w:snapToGrid w:val="0"/>
        <w:ind w:leftChars="100" w:left="252"/>
        <w:rPr>
          <w:rFonts w:asciiTheme="majorEastAsia" w:eastAsiaTheme="majorEastAsia" w:hAnsiTheme="majorEastAsia"/>
          <w:color w:val="000000" w:themeColor="text1"/>
          <w:spacing w:val="2"/>
          <w:shd w:val="pct15" w:color="auto" w:fill="FFFFFF"/>
        </w:rPr>
      </w:pPr>
      <w:r w:rsidRPr="00A345CB">
        <w:rPr>
          <w:rFonts w:asciiTheme="majorEastAsia" w:eastAsiaTheme="majorEastAsia" w:hAnsiTheme="majorEastAsia" w:hint="eastAsia"/>
          <w:color w:val="5B9BD5" w:themeColor="accent1"/>
          <w:spacing w:val="2"/>
        </w:rPr>
        <w:t xml:space="preserve">また、同様の集団におけるメラトニン濃度変化の標準偏差はおよそ15 </w:t>
      </w:r>
      <w:proofErr w:type="spellStart"/>
      <w:r w:rsidRPr="00A345CB">
        <w:rPr>
          <w:rFonts w:asciiTheme="majorEastAsia" w:eastAsiaTheme="majorEastAsia" w:hAnsiTheme="majorEastAsia" w:hint="eastAsia"/>
          <w:color w:val="5B9BD5" w:themeColor="accent1"/>
          <w:spacing w:val="2"/>
        </w:rPr>
        <w:t>pg</w:t>
      </w:r>
      <w:proofErr w:type="spellEnd"/>
      <w:r w:rsidRPr="00A345CB">
        <w:rPr>
          <w:rFonts w:asciiTheme="majorEastAsia" w:eastAsiaTheme="majorEastAsia" w:hAnsiTheme="majorEastAsia" w:hint="eastAsia"/>
          <w:color w:val="5B9BD5" w:themeColor="accent1"/>
          <w:spacing w:val="2"/>
        </w:rPr>
        <w:t>/mLと報告されており、本研究ではこれを参考にして効果量</w:t>
      </w:r>
      <w:r>
        <w:rPr>
          <w:rFonts w:asciiTheme="majorEastAsia" w:eastAsiaTheme="majorEastAsia" w:hAnsiTheme="majorEastAsia" w:hint="eastAsia"/>
          <w:color w:val="5B9BD5" w:themeColor="accent1"/>
          <w:spacing w:val="2"/>
        </w:rPr>
        <w:t>（</w:t>
      </w:r>
      <w:r w:rsidRPr="00A345CB">
        <w:rPr>
          <w:rFonts w:asciiTheme="majorEastAsia" w:eastAsiaTheme="majorEastAsia" w:hAnsiTheme="majorEastAsia" w:hint="eastAsia"/>
          <w:color w:val="5B9BD5" w:themeColor="accent1"/>
          <w:spacing w:val="2"/>
        </w:rPr>
        <w:t>d＝12÷15＝0.8</w:t>
      </w:r>
      <w:r>
        <w:rPr>
          <w:rFonts w:asciiTheme="majorEastAsia" w:eastAsiaTheme="majorEastAsia" w:hAnsiTheme="majorEastAsia" w:hint="eastAsia"/>
          <w:color w:val="5B9BD5" w:themeColor="accent1"/>
          <w:spacing w:val="2"/>
        </w:rPr>
        <w:t>）</w:t>
      </w:r>
      <w:r w:rsidRPr="00A345CB">
        <w:rPr>
          <w:rFonts w:asciiTheme="majorEastAsia" w:eastAsiaTheme="majorEastAsia" w:hAnsiTheme="majorEastAsia" w:hint="eastAsia"/>
          <w:color w:val="5B9BD5" w:themeColor="accent1"/>
          <w:spacing w:val="2"/>
        </w:rPr>
        <w:t>を設定した。有意水準5%、検出力80%、効果量（Cohen’s d）0.8とした場合、必要な有効症例数は17名と算出され、脱落率10%を見込んで目標症例数を19名とした。</w:t>
      </w:r>
    </w:p>
    <w:p w14:paraId="40EDAF8B" w14:textId="7F93F328" w:rsidR="00BA5025" w:rsidRPr="00F3636C" w:rsidRDefault="002B688A" w:rsidP="00437A4F">
      <w:pPr>
        <w:pStyle w:val="af1"/>
        <w:numPr>
          <w:ilvl w:val="0"/>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rPr>
        <w:lastRenderedPageBreak/>
        <w:t>予想される効果と副作用又は研究対象者に及ぼす不利益及びそれに対する対応と</w:t>
      </w:r>
      <w:r w:rsidRPr="00F3636C">
        <w:rPr>
          <w:rFonts w:asciiTheme="majorEastAsia" w:eastAsiaTheme="majorEastAsia" w:hAnsiTheme="majorEastAsia" w:hint="eastAsia"/>
        </w:rPr>
        <w:t>これらの総合的評価</w:t>
      </w:r>
    </w:p>
    <w:p w14:paraId="79743A84" w14:textId="6489DC51" w:rsidR="00BA5025" w:rsidRPr="00F3636C" w:rsidRDefault="00023BD9" w:rsidP="00437A4F">
      <w:pPr>
        <w:pStyle w:val="af1"/>
        <w:numPr>
          <w:ilvl w:val="1"/>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効果</w:t>
      </w:r>
    </w:p>
    <w:p w14:paraId="2654792D" w14:textId="0A6C9643" w:rsidR="00BA5025" w:rsidRPr="00F3636C" w:rsidRDefault="00B250D2" w:rsidP="005623A7">
      <w:pPr>
        <w:autoSpaceDE w:val="0"/>
        <w:autoSpaceDN w:val="0"/>
        <w:rPr>
          <w:rFonts w:asciiTheme="majorEastAsia" w:eastAsiaTheme="majorEastAsia" w:hAnsiTheme="majorEastAsia"/>
          <w:color w:val="auto"/>
          <w:szCs w:val="21"/>
          <w:shd w:val="pct15" w:color="auto" w:fill="FFFFFF"/>
        </w:rPr>
      </w:pPr>
      <w:r w:rsidRPr="00F3636C">
        <w:rPr>
          <w:rFonts w:asciiTheme="majorEastAsia" w:eastAsiaTheme="majorEastAsia" w:hAnsiTheme="majorEastAsia" w:hint="eastAsia"/>
        </w:rPr>
        <w:t xml:space="preserve">　</w:t>
      </w:r>
      <w:r w:rsidR="005623A7" w:rsidRPr="00C01381">
        <w:rPr>
          <w:rFonts w:asciiTheme="majorEastAsia" w:eastAsiaTheme="majorEastAsia" w:hAnsiTheme="majorEastAsia"/>
          <w:color w:val="5B9BD5" w:themeColor="accent1"/>
        </w:rPr>
        <w:t>本研究においては、機能性食品としての緑茶飲料（お茶Aおよび鹿児島特産茶B）を摂取することにより、血中メラトニン濃度の上昇、ならびに主観的な睡眠の質および疲労感の改善効果が期待される。</w:t>
      </w:r>
    </w:p>
    <w:p w14:paraId="11B9803A" w14:textId="3D39A817" w:rsidR="00277FAD" w:rsidRPr="00F3636C" w:rsidRDefault="00277FAD" w:rsidP="00437A4F">
      <w:pPr>
        <w:autoSpaceDE w:val="0"/>
        <w:autoSpaceDN w:val="0"/>
        <w:rPr>
          <w:rFonts w:asciiTheme="majorEastAsia" w:eastAsiaTheme="majorEastAsia" w:hAnsiTheme="majorEastAsia"/>
        </w:rPr>
      </w:pPr>
    </w:p>
    <w:p w14:paraId="1478F27C" w14:textId="77777777" w:rsidR="00BA5025" w:rsidRPr="00F3636C" w:rsidRDefault="00D453E9" w:rsidP="00437A4F">
      <w:pPr>
        <w:pStyle w:val="af1"/>
        <w:numPr>
          <w:ilvl w:val="1"/>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副作用又は</w:t>
      </w:r>
      <w:r w:rsidRPr="00F3636C">
        <w:rPr>
          <w:rFonts w:asciiTheme="majorEastAsia" w:eastAsiaTheme="majorEastAsia" w:hAnsiTheme="majorEastAsia" w:hint="eastAsia"/>
          <w:color w:val="auto"/>
        </w:rPr>
        <w:t>研究対象者に生じる負担並びに予測される</w:t>
      </w:r>
      <w:r w:rsidR="00BA5025" w:rsidRPr="00F3636C">
        <w:rPr>
          <w:rFonts w:asciiTheme="majorEastAsia" w:eastAsiaTheme="majorEastAsia" w:hAnsiTheme="majorEastAsia" w:hint="eastAsia"/>
          <w:color w:val="auto"/>
        </w:rPr>
        <w:t>リスクとその対処</w:t>
      </w:r>
      <w:r w:rsidR="00BA5025" w:rsidRPr="00F3636C">
        <w:rPr>
          <w:rFonts w:asciiTheme="majorEastAsia" w:eastAsiaTheme="majorEastAsia" w:hAnsiTheme="majorEastAsia" w:hint="eastAsia"/>
        </w:rPr>
        <w:t>法等</w:t>
      </w:r>
    </w:p>
    <w:p w14:paraId="50E69AC9" w14:textId="327FC9DE" w:rsidR="005623A7" w:rsidRPr="00C01381" w:rsidRDefault="005623A7" w:rsidP="005623A7">
      <w:pPr>
        <w:autoSpaceDE w:val="0"/>
        <w:autoSpaceDN w:val="0"/>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本研究では、健康な成人を対象とし、</w:t>
      </w:r>
      <w:r w:rsidR="00AC1003">
        <w:rPr>
          <w:rFonts w:asciiTheme="majorEastAsia" w:eastAsiaTheme="majorEastAsia" w:hAnsiTheme="majorEastAsia" w:hint="eastAsia"/>
          <w:color w:val="5B9BD5" w:themeColor="accent1"/>
        </w:rPr>
        <w:t>治療</w:t>
      </w:r>
      <w:r w:rsidRPr="00C01381">
        <w:rPr>
          <w:rFonts w:asciiTheme="majorEastAsia" w:eastAsiaTheme="majorEastAsia" w:hAnsiTheme="majorEastAsia" w:hint="eastAsia"/>
          <w:color w:val="5B9BD5" w:themeColor="accent1"/>
        </w:rPr>
        <w:t>を目的としない検査として、</w:t>
      </w:r>
      <w:r w:rsidR="00FD620A">
        <w:rPr>
          <w:rFonts w:asciiTheme="majorEastAsia" w:eastAsiaTheme="majorEastAsia" w:hAnsiTheme="majorEastAsia" w:hint="eastAsia"/>
          <w:color w:val="5B9BD5" w:themeColor="accent1"/>
        </w:rPr>
        <w:t>5</w:t>
      </w:r>
      <w:r w:rsidRPr="00C01381">
        <w:rPr>
          <w:rFonts w:asciiTheme="majorEastAsia" w:eastAsiaTheme="majorEastAsia" w:hAnsiTheme="majorEastAsia" w:hint="eastAsia"/>
          <w:color w:val="5B9BD5" w:themeColor="accent1"/>
        </w:rPr>
        <w:t>回の採血（各回約5 mL）を行う。これに伴い、穿刺部の疼痛、内出血、気分不快などの軽微な身体的負担が生じる可能性があるが、いずれも一過性であり、医療従事者が適切に対応することで重篤なリスクは極めて低いと考えられる。</w:t>
      </w:r>
    </w:p>
    <w:p w14:paraId="39CCF50D" w14:textId="77777777" w:rsidR="005623A7" w:rsidRPr="00C01381" w:rsidRDefault="005623A7" w:rsidP="005623A7">
      <w:pPr>
        <w:autoSpaceDE w:val="0"/>
        <w:autoSpaceDN w:val="0"/>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また、摂取する試験食品（お茶A・特産茶B）はいずれも市販の緑茶に準じたものであり、重篤な副作用の報告はないが、まれにカフェイン等による不眠、胃部不快感、頭痛などが生じる可能性がある。</w:t>
      </w:r>
    </w:p>
    <w:p w14:paraId="435A9380" w14:textId="23C2BAFB" w:rsidR="002B688A" w:rsidRPr="00C01381" w:rsidRDefault="005623A7" w:rsidP="005623A7">
      <w:pPr>
        <w:autoSpaceDE w:val="0"/>
        <w:autoSpaceDN w:val="0"/>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被験者に不調が生じた場合は、速やかに研究</w:t>
      </w:r>
      <w:r w:rsidR="00AC1003">
        <w:rPr>
          <w:rFonts w:asciiTheme="majorEastAsia" w:eastAsiaTheme="majorEastAsia" w:hAnsiTheme="majorEastAsia" w:hint="eastAsia"/>
          <w:color w:val="5B9BD5" w:themeColor="accent1"/>
        </w:rPr>
        <w:t>者等</w:t>
      </w:r>
      <w:r w:rsidRPr="00C01381">
        <w:rPr>
          <w:rFonts w:asciiTheme="majorEastAsia" w:eastAsiaTheme="majorEastAsia" w:hAnsiTheme="majorEastAsia" w:hint="eastAsia"/>
          <w:color w:val="5B9BD5" w:themeColor="accent1"/>
        </w:rPr>
        <w:t>が対応し、必要に応じて研究を中止する。健康被害が発生した場合には、臨床研究保険の補償範囲に基づき適切に対応する。</w:t>
      </w:r>
    </w:p>
    <w:p w14:paraId="39566F0C" w14:textId="77777777" w:rsidR="009229DB" w:rsidRPr="00F3636C" w:rsidRDefault="009229DB" w:rsidP="00437A4F">
      <w:pPr>
        <w:autoSpaceDE w:val="0"/>
        <w:autoSpaceDN w:val="0"/>
        <w:rPr>
          <w:rFonts w:asciiTheme="majorEastAsia" w:eastAsiaTheme="majorEastAsia" w:hAnsiTheme="majorEastAsia"/>
          <w:color w:val="4F81BD"/>
        </w:rPr>
      </w:pPr>
    </w:p>
    <w:p w14:paraId="04D9611B" w14:textId="77777777" w:rsidR="00644C7A" w:rsidRPr="00F3636C" w:rsidRDefault="00BA5025" w:rsidP="00437A4F">
      <w:pPr>
        <w:pStyle w:val="af1"/>
        <w:numPr>
          <w:ilvl w:val="1"/>
          <w:numId w:val="1"/>
        </w:numPr>
        <w:autoSpaceDE w:val="0"/>
        <w:autoSpaceDN w:val="0"/>
        <w:ind w:leftChars="0"/>
        <w:rPr>
          <w:rFonts w:asciiTheme="majorEastAsia" w:eastAsiaTheme="majorEastAsia" w:hAnsiTheme="majorEastAsia"/>
          <w:color w:val="4F81BD"/>
        </w:rPr>
      </w:pPr>
      <w:r w:rsidRPr="00F3636C">
        <w:rPr>
          <w:rFonts w:asciiTheme="majorEastAsia" w:eastAsiaTheme="majorEastAsia" w:hAnsiTheme="majorEastAsia" w:hint="eastAsia"/>
        </w:rPr>
        <w:t>重篤な有害事象が発生した際の対応</w:t>
      </w:r>
    </w:p>
    <w:p w14:paraId="64A45D9D" w14:textId="0E52F620" w:rsidR="00BA5025" w:rsidRPr="00C01381" w:rsidRDefault="00B250D2" w:rsidP="00FC1845">
      <w:pPr>
        <w:autoSpaceDE w:val="0"/>
        <w:autoSpaceDN w:val="0"/>
        <w:rPr>
          <w:rFonts w:asciiTheme="majorEastAsia" w:eastAsiaTheme="majorEastAsia" w:hAnsiTheme="majorEastAsia"/>
          <w:color w:val="5B9BD5" w:themeColor="accent1"/>
        </w:rPr>
      </w:pPr>
      <w:r w:rsidRPr="00F3636C">
        <w:rPr>
          <w:rFonts w:asciiTheme="majorEastAsia" w:eastAsiaTheme="majorEastAsia" w:hAnsiTheme="majorEastAsia" w:hint="eastAsia"/>
          <w:color w:val="4F81BD"/>
        </w:rPr>
        <w:t xml:space="preserve">　</w:t>
      </w:r>
      <w:r w:rsidR="00BA5025" w:rsidRPr="00C01381">
        <w:rPr>
          <w:rFonts w:asciiTheme="majorEastAsia" w:eastAsiaTheme="majorEastAsia" w:hAnsiTheme="majorEastAsia" w:hint="eastAsia"/>
          <w:color w:val="5B9BD5" w:themeColor="accent1"/>
        </w:rPr>
        <w:t>重篤な有害事象が発生した場合は速やかに対処する。症状が未知の副作用や重篤と判断される場合は、</w:t>
      </w:r>
      <w:r w:rsidR="00B355A2" w:rsidRPr="00C01381">
        <w:rPr>
          <w:rFonts w:asciiTheme="majorEastAsia" w:eastAsiaTheme="majorEastAsia" w:hAnsiTheme="majorEastAsia" w:hint="eastAsia"/>
          <w:color w:val="5B9BD5" w:themeColor="accent1"/>
        </w:rPr>
        <w:t>鹿児島大学の</w:t>
      </w:r>
      <w:r w:rsidR="00BA5025" w:rsidRPr="00C01381">
        <w:rPr>
          <w:rFonts w:asciiTheme="majorEastAsia" w:eastAsiaTheme="majorEastAsia" w:hAnsiTheme="majorEastAsia" w:hint="eastAsia"/>
          <w:color w:val="5B9BD5" w:themeColor="accent1"/>
        </w:rPr>
        <w:t>“</w:t>
      </w:r>
      <w:r w:rsidR="00B355A2" w:rsidRPr="00C01381">
        <w:rPr>
          <w:rFonts w:asciiTheme="majorEastAsia" w:eastAsiaTheme="majorEastAsia" w:hAnsiTheme="majorEastAsia" w:hint="eastAsia"/>
          <w:color w:val="5B9BD5" w:themeColor="accent1"/>
        </w:rPr>
        <w:t xml:space="preserve">人を対象とする生命科学・医学系研究　</w:t>
      </w:r>
      <w:r w:rsidR="00BA5025" w:rsidRPr="00C01381">
        <w:rPr>
          <w:rFonts w:asciiTheme="majorEastAsia" w:eastAsiaTheme="majorEastAsia" w:hAnsiTheme="majorEastAsia" w:hint="eastAsia"/>
          <w:color w:val="5B9BD5" w:themeColor="accent1"/>
        </w:rPr>
        <w:t>重篤な有害事象発生時の</w:t>
      </w:r>
      <w:r w:rsidR="00B355A2" w:rsidRPr="00C01381">
        <w:rPr>
          <w:rFonts w:asciiTheme="majorEastAsia" w:eastAsiaTheme="majorEastAsia" w:hAnsiTheme="majorEastAsia" w:hint="eastAsia"/>
          <w:color w:val="5B9BD5" w:themeColor="accent1"/>
        </w:rPr>
        <w:t>対応等に関する</w:t>
      </w:r>
      <w:r w:rsidR="00BA5025" w:rsidRPr="00C01381">
        <w:rPr>
          <w:rFonts w:asciiTheme="majorEastAsia" w:eastAsiaTheme="majorEastAsia" w:hAnsiTheme="majorEastAsia" w:hint="eastAsia"/>
          <w:color w:val="5B9BD5" w:themeColor="accent1"/>
        </w:rPr>
        <w:t>手順書”に従い、早急に研究</w:t>
      </w:r>
      <w:r w:rsidR="00AC1003">
        <w:rPr>
          <w:rFonts w:asciiTheme="majorEastAsia" w:eastAsiaTheme="majorEastAsia" w:hAnsiTheme="majorEastAsia" w:hint="eastAsia"/>
          <w:color w:val="5B9BD5" w:themeColor="accent1"/>
        </w:rPr>
        <w:t>代表</w:t>
      </w:r>
      <w:r w:rsidR="00BA5025" w:rsidRPr="00C01381">
        <w:rPr>
          <w:rFonts w:asciiTheme="majorEastAsia" w:eastAsiaTheme="majorEastAsia" w:hAnsiTheme="majorEastAsia" w:hint="eastAsia"/>
          <w:color w:val="5B9BD5" w:themeColor="accent1"/>
        </w:rPr>
        <w:t>者、</w:t>
      </w:r>
      <w:r w:rsidR="00387EF7" w:rsidRPr="00C01381">
        <w:rPr>
          <w:rFonts w:asciiTheme="majorEastAsia" w:eastAsiaTheme="majorEastAsia" w:hAnsiTheme="majorEastAsia" w:hint="eastAsia"/>
          <w:color w:val="5B9BD5" w:themeColor="accent1"/>
        </w:rPr>
        <w:t>研究機関の</w:t>
      </w:r>
      <w:r w:rsidR="00BA5025" w:rsidRPr="00C01381">
        <w:rPr>
          <w:rFonts w:asciiTheme="majorEastAsia" w:eastAsiaTheme="majorEastAsia" w:hAnsiTheme="majorEastAsia" w:hint="eastAsia"/>
          <w:color w:val="5B9BD5" w:themeColor="accent1"/>
        </w:rPr>
        <w:t>長へ報告する。</w:t>
      </w:r>
    </w:p>
    <w:p w14:paraId="10A84454" w14:textId="51CB7726" w:rsidR="00BA5025" w:rsidRPr="00F3636C" w:rsidRDefault="00BA5025" w:rsidP="00C520D3">
      <w:pPr>
        <w:autoSpaceDE w:val="0"/>
        <w:autoSpaceDN w:val="0"/>
        <w:rPr>
          <w:rFonts w:asciiTheme="majorEastAsia" w:eastAsiaTheme="majorEastAsia" w:hAnsiTheme="majorEastAsia"/>
          <w:color w:val="auto"/>
        </w:rPr>
      </w:pPr>
    </w:p>
    <w:p w14:paraId="2251FA66" w14:textId="0400FEE6" w:rsidR="00BA5025" w:rsidRPr="00F3636C" w:rsidRDefault="00BA5025"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研究によって生じた健康被害に対する補償について</w:t>
      </w:r>
    </w:p>
    <w:p w14:paraId="5EFFD6AF" w14:textId="096416C5" w:rsidR="005E69FB" w:rsidRPr="00C01381" w:rsidRDefault="00B250D2" w:rsidP="005E69FB">
      <w:pPr>
        <w:pStyle w:val="a5"/>
        <w:autoSpaceDE w:val="0"/>
        <w:autoSpaceDN w:val="0"/>
        <w:rPr>
          <w:rFonts w:asciiTheme="majorEastAsia" w:eastAsiaTheme="majorEastAsia" w:hAnsiTheme="majorEastAsia"/>
          <w:color w:val="5B9BD5" w:themeColor="accent1"/>
        </w:rPr>
      </w:pPr>
      <w:r w:rsidRPr="005E69FB">
        <w:rPr>
          <w:rFonts w:asciiTheme="majorEastAsia" w:eastAsiaTheme="majorEastAsia" w:hAnsiTheme="majorEastAsia" w:hint="eastAsia"/>
          <w:color w:val="4472C4" w:themeColor="accent5"/>
        </w:rPr>
        <w:t xml:space="preserve">　</w:t>
      </w:r>
      <w:r w:rsidR="005E69FB" w:rsidRPr="00C01381">
        <w:rPr>
          <w:rFonts w:asciiTheme="majorEastAsia" w:eastAsiaTheme="majorEastAsia" w:hAnsiTheme="majorEastAsia" w:hint="eastAsia"/>
          <w:color w:val="5B9BD5" w:themeColor="accent1"/>
        </w:rPr>
        <w:t>本研究に参加したことにより、万が一、試験食品の摂取や採血等によって健康被害が発生した場合には、医療機関として適切な対応を行うとともに、本研究に加入する臨床研究保険の補償範囲に従って補償を行う。</w:t>
      </w:r>
    </w:p>
    <w:p w14:paraId="08697B81" w14:textId="17DBF2FC" w:rsidR="00C520D3" w:rsidRPr="00C01381" w:rsidRDefault="005E69FB" w:rsidP="005E69FB">
      <w:pPr>
        <w:pStyle w:val="a5"/>
        <w:tabs>
          <w:tab w:val="clear" w:pos="4252"/>
          <w:tab w:val="clear" w:pos="8504"/>
        </w:tabs>
        <w:autoSpaceDE w:val="0"/>
        <w:autoSpaceDN w:val="0"/>
        <w:snapToGrid/>
        <w:ind w:firstLineChars="100" w:firstLine="252"/>
        <w:rPr>
          <w:rFonts w:asciiTheme="majorEastAsia" w:eastAsiaTheme="majorEastAsia" w:hAnsiTheme="majorEastAsia"/>
          <w:color w:val="5B9BD5" w:themeColor="accent1"/>
        </w:rPr>
      </w:pPr>
      <w:bookmarkStart w:id="2" w:name="_Hlk207351475"/>
      <w:r w:rsidRPr="00C01381">
        <w:rPr>
          <w:rFonts w:asciiTheme="majorEastAsia" w:eastAsiaTheme="majorEastAsia" w:hAnsiTheme="majorEastAsia" w:hint="eastAsia"/>
          <w:color w:val="5B9BD5" w:themeColor="accent1"/>
        </w:rPr>
        <w:t>ただし、この補償は因果関係が否定できない健康被害に限られ、研究対象者に過失がある場合や、研究とは明らかに無関係な疾病によるものなどについては補償の対象外となる場合がある。</w:t>
      </w:r>
    </w:p>
    <w:bookmarkEnd w:id="2"/>
    <w:p w14:paraId="67210D05" w14:textId="77777777" w:rsidR="000A0D39" w:rsidRPr="00F3636C" w:rsidRDefault="000A0D39" w:rsidP="00437A4F">
      <w:pPr>
        <w:pStyle w:val="a5"/>
        <w:tabs>
          <w:tab w:val="clear" w:pos="4252"/>
          <w:tab w:val="clear" w:pos="8504"/>
        </w:tabs>
        <w:autoSpaceDE w:val="0"/>
        <w:autoSpaceDN w:val="0"/>
        <w:snapToGrid/>
        <w:rPr>
          <w:rFonts w:asciiTheme="majorEastAsia" w:eastAsiaTheme="majorEastAsia" w:hAnsiTheme="majorEastAsia"/>
          <w:color w:val="auto"/>
        </w:rPr>
      </w:pPr>
    </w:p>
    <w:p w14:paraId="0C598ECE" w14:textId="77777777" w:rsidR="00BA5025" w:rsidRPr="00F3636C" w:rsidRDefault="00F82AC7"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研究対象者への研究実施後における医療の提供に関する</w:t>
      </w:r>
      <w:r w:rsidR="00BA5025" w:rsidRPr="00F3636C">
        <w:rPr>
          <w:rFonts w:asciiTheme="majorEastAsia" w:eastAsiaTheme="majorEastAsia" w:hAnsiTheme="majorEastAsia" w:hint="eastAsia"/>
          <w:color w:val="auto"/>
        </w:rPr>
        <w:t>対応</w:t>
      </w:r>
    </w:p>
    <w:p w14:paraId="48DFFEF3" w14:textId="77777777" w:rsidR="005E69FB" w:rsidRPr="00C01381" w:rsidRDefault="005E69FB" w:rsidP="005E69FB">
      <w:pPr>
        <w:pStyle w:val="a5"/>
        <w:autoSpaceDE w:val="0"/>
        <w:autoSpaceDN w:val="0"/>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本研究は、健常な成人を対象とし、軽微な侵襲（採血）および市販茶類を用いた機能性食品の摂取を中心とするものであり、研究終了後においても特別な医学的管理や継続的治療を必要とする可能性は極めて低いと考えられる。</w:t>
      </w:r>
    </w:p>
    <w:p w14:paraId="38A65137" w14:textId="5444986D" w:rsidR="00AF22FA" w:rsidRPr="00C01381" w:rsidRDefault="005E69FB" w:rsidP="005E69FB">
      <w:pPr>
        <w:pStyle w:val="a5"/>
        <w:tabs>
          <w:tab w:val="clear" w:pos="4252"/>
          <w:tab w:val="clear" w:pos="8504"/>
        </w:tabs>
        <w:autoSpaceDE w:val="0"/>
        <w:autoSpaceDN w:val="0"/>
        <w:snapToGrid/>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ただし、研究実施期間中または終了後に、研究との関連が否定できない健康上の問題が認められた場合には、被験者の申し出に基づき、研究責任者または所属医療機関の医師が適切に対応し、必要な医療情報の提供や医療機関への受診案内などを行う。</w:t>
      </w:r>
    </w:p>
    <w:p w14:paraId="35D9C493" w14:textId="77777777" w:rsidR="00C52E86" w:rsidRDefault="00C52E86"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67836404" w14:textId="77777777" w:rsidR="00AC1003" w:rsidRDefault="00AC1003"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5531EA11" w14:textId="77777777" w:rsidR="00AC1003" w:rsidRDefault="00AC1003"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0E20A318" w14:textId="77777777" w:rsidR="00AC1003" w:rsidRPr="00F3636C" w:rsidRDefault="00AC1003"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7525522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lastRenderedPageBreak/>
        <w:t>その他の治療法</w:t>
      </w:r>
    </w:p>
    <w:p w14:paraId="63185E6C" w14:textId="12E83288" w:rsidR="00E145CF" w:rsidRPr="00C01381" w:rsidRDefault="00E145CF" w:rsidP="00E145CF">
      <w:pPr>
        <w:pStyle w:val="a5"/>
        <w:tabs>
          <w:tab w:val="clear" w:pos="4252"/>
          <w:tab w:val="clear" w:pos="8504"/>
        </w:tabs>
        <w:autoSpaceDE w:val="0"/>
        <w:autoSpaceDN w:val="0"/>
        <w:snapToGrid/>
        <w:rPr>
          <w:rFonts w:asciiTheme="majorEastAsia" w:eastAsiaTheme="majorEastAsia" w:hAnsiTheme="majorEastAsia"/>
          <w:color w:val="5B9BD5" w:themeColor="accent1"/>
        </w:rPr>
      </w:pPr>
      <w:r w:rsidRPr="00F3636C">
        <w:rPr>
          <w:rFonts w:asciiTheme="majorEastAsia" w:eastAsiaTheme="majorEastAsia" w:hAnsiTheme="majorEastAsia" w:hint="eastAsia"/>
          <w:color w:val="auto"/>
        </w:rPr>
        <w:t xml:space="preserve">　</w:t>
      </w:r>
      <w:r w:rsidR="005E69FB" w:rsidRPr="00C01381">
        <w:rPr>
          <w:rFonts w:asciiTheme="majorEastAsia" w:eastAsiaTheme="majorEastAsia" w:hAnsiTheme="majorEastAsia" w:hint="eastAsia"/>
          <w:color w:val="5B9BD5" w:themeColor="accent1"/>
        </w:rPr>
        <w:t>本研究は、特定の疾患を有する患者を対象とした治療研究ではな</w:t>
      </w:r>
      <w:r w:rsidR="00AC1003">
        <w:rPr>
          <w:rFonts w:asciiTheme="majorEastAsia" w:eastAsiaTheme="majorEastAsia" w:hAnsiTheme="majorEastAsia" w:hint="eastAsia"/>
          <w:color w:val="5B9BD5" w:themeColor="accent1"/>
        </w:rPr>
        <w:t>い。</w:t>
      </w:r>
      <w:r w:rsidR="005E69FB" w:rsidRPr="00C01381">
        <w:rPr>
          <w:rFonts w:asciiTheme="majorEastAsia" w:eastAsiaTheme="majorEastAsia" w:hAnsiTheme="majorEastAsia" w:hint="eastAsia"/>
          <w:color w:val="5B9BD5" w:themeColor="accent1"/>
        </w:rPr>
        <w:t>本研究に参加しない場合において、代替となる「治療法」や「標準治療」は特に存在しない。</w:t>
      </w:r>
    </w:p>
    <w:p w14:paraId="7B1A97E6" w14:textId="77B4AF69" w:rsidR="00615BA6" w:rsidRPr="00F3636C" w:rsidRDefault="00615BA6"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46425BF9" w14:textId="1F639926"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研究対象者の健康</w:t>
      </w:r>
      <w:r w:rsidR="002F4861"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に関する重要な知見</w:t>
      </w:r>
      <w:r w:rsidR="00742A81" w:rsidRPr="00F3636C">
        <w:rPr>
          <w:rFonts w:asciiTheme="majorEastAsia" w:eastAsiaTheme="majorEastAsia" w:hAnsiTheme="majorEastAsia" w:hint="eastAsia"/>
          <w:color w:val="auto"/>
        </w:rPr>
        <w:t>が得られる可能性とその取り扱い</w:t>
      </w:r>
      <w:r w:rsidR="00E5187B" w:rsidRPr="00F3636C">
        <w:rPr>
          <w:rFonts w:asciiTheme="majorEastAsia" w:eastAsiaTheme="majorEastAsia" w:hAnsiTheme="majorEastAsia" w:hint="eastAsia"/>
          <w:color w:val="auto"/>
        </w:rPr>
        <w:t>（偶発的所見を含む）</w:t>
      </w:r>
    </w:p>
    <w:p w14:paraId="595EBAB0" w14:textId="414C93C4" w:rsidR="00014ADA" w:rsidRPr="00C01381" w:rsidRDefault="00E145CF" w:rsidP="005E69FB">
      <w:pPr>
        <w:autoSpaceDE w:val="0"/>
        <w:autoSpaceDN w:val="0"/>
        <w:rPr>
          <w:rFonts w:asciiTheme="majorEastAsia" w:eastAsiaTheme="majorEastAsia" w:hAnsiTheme="majorEastAsia"/>
          <w:color w:val="5B9BD5" w:themeColor="accent1"/>
          <w:shd w:val="pct15" w:color="auto" w:fill="FFFFFF"/>
        </w:rPr>
      </w:pPr>
      <w:r w:rsidRPr="00F3636C">
        <w:rPr>
          <w:rFonts w:asciiTheme="majorEastAsia" w:eastAsiaTheme="majorEastAsia" w:hAnsiTheme="majorEastAsia" w:hint="eastAsia"/>
          <w:color w:val="auto"/>
        </w:rPr>
        <w:t xml:space="preserve">　</w:t>
      </w:r>
      <w:r w:rsidR="005E69FB" w:rsidRPr="00C01381">
        <w:rPr>
          <w:rFonts w:asciiTheme="majorEastAsia" w:eastAsiaTheme="majorEastAsia" w:hAnsiTheme="majorEastAsia"/>
          <w:color w:val="5B9BD5" w:themeColor="accent1"/>
        </w:rPr>
        <w:t>本研究は、健常成人を対象に、食品摂取による睡眠や疲労感への影響を探索的に評価するものであり、原則として、診断や治療を目的とした医学的検査は実施しない。したがって、健康に関する重大な知見（疾患の診断に結びつく異常所見など）が得られる可能性は極めて低い。</w:t>
      </w:r>
    </w:p>
    <w:p w14:paraId="2D920BF2" w14:textId="788BE99D" w:rsidR="00014ADA" w:rsidRPr="00F3636C" w:rsidRDefault="00014ADA" w:rsidP="00437A4F">
      <w:pPr>
        <w:autoSpaceDE w:val="0"/>
        <w:autoSpaceDN w:val="0"/>
        <w:rPr>
          <w:rFonts w:asciiTheme="majorEastAsia" w:eastAsiaTheme="majorEastAsia" w:hAnsiTheme="majorEastAsia"/>
          <w:color w:val="auto"/>
        </w:rPr>
      </w:pPr>
    </w:p>
    <w:p w14:paraId="56E117A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得られた試料・情報について</w:t>
      </w:r>
    </w:p>
    <w:p w14:paraId="14557295" w14:textId="205CEAEE"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試料・情報の保管の方法</w:t>
      </w:r>
    </w:p>
    <w:p w14:paraId="5769CFA1" w14:textId="1850432E" w:rsidR="00DF28A3" w:rsidRPr="00C01381" w:rsidRDefault="001F10A4" w:rsidP="005E69FB">
      <w:pPr>
        <w:pStyle w:val="a5"/>
        <w:tabs>
          <w:tab w:val="clear" w:pos="4252"/>
          <w:tab w:val="clear" w:pos="8504"/>
        </w:tabs>
        <w:autoSpaceDE w:val="0"/>
        <w:autoSpaceDN w:val="0"/>
        <w:snapToGrid/>
        <w:rPr>
          <w:rFonts w:asciiTheme="majorEastAsia" w:eastAsiaTheme="majorEastAsia" w:hAnsiTheme="majorEastAsia" w:cs="Helvetica"/>
          <w:color w:val="5B9BD5" w:themeColor="accent1"/>
          <w:szCs w:val="21"/>
        </w:rPr>
      </w:pPr>
      <w:r w:rsidRPr="00F3636C">
        <w:rPr>
          <w:rFonts w:asciiTheme="majorEastAsia" w:eastAsiaTheme="majorEastAsia" w:hAnsiTheme="majorEastAsia" w:hint="eastAsia"/>
          <w:color w:val="auto"/>
        </w:rPr>
        <w:t xml:space="preserve">　</w:t>
      </w:r>
      <w:r w:rsidR="008A7D9F" w:rsidRPr="00C01381">
        <w:rPr>
          <w:rFonts w:asciiTheme="majorEastAsia" w:eastAsiaTheme="majorEastAsia" w:hAnsiTheme="majorEastAsia" w:cs="Helvetica" w:hint="eastAsia"/>
          <w:color w:val="5B9BD5" w:themeColor="accent1"/>
          <w:szCs w:val="21"/>
        </w:rPr>
        <w:t>個人情報を含む試料等は鍵のかかる保管庫に研究代表者及び研究分担者が責任を持って、少なくとも、当該研究の終了について報告された日から５年を経過した日又は当該研究の結果の最終の公表について報告された日から３年を経過した日のいずれか遅い日まで保管する。対応表を含む個人情報を処理するコンピューターは、</w:t>
      </w:r>
      <w:r w:rsidR="00CC0ED8" w:rsidRPr="00C01381">
        <w:rPr>
          <w:rFonts w:asciiTheme="majorEastAsia" w:eastAsiaTheme="majorEastAsia" w:hAnsiTheme="majorEastAsia" w:cs="Helvetica" w:hint="eastAsia"/>
          <w:color w:val="5B9BD5" w:themeColor="accent1"/>
          <w:szCs w:val="21"/>
        </w:rPr>
        <w:t>ウイルス</w:t>
      </w:r>
      <w:r w:rsidR="008A7D9F" w:rsidRPr="00C01381">
        <w:rPr>
          <w:rFonts w:asciiTheme="majorEastAsia" w:eastAsiaTheme="majorEastAsia" w:hAnsiTheme="majorEastAsia" w:cs="Helvetica" w:hint="eastAsia"/>
          <w:color w:val="5B9BD5" w:themeColor="accent1"/>
          <w:szCs w:val="21"/>
        </w:rPr>
        <w:t>対策ソフト等が最新の状態にアップデートされる環境で使用管理し、研究代表者及び研究分担者のみが知るパスワードを設定する。</w:t>
      </w:r>
    </w:p>
    <w:p w14:paraId="4607A5AA" w14:textId="77777777" w:rsidR="00FE7EEE" w:rsidRPr="00F3636C" w:rsidRDefault="00FE7EEE" w:rsidP="00437A4F">
      <w:pPr>
        <w:pStyle w:val="a5"/>
        <w:tabs>
          <w:tab w:val="clear" w:pos="4252"/>
          <w:tab w:val="clear" w:pos="8504"/>
        </w:tabs>
        <w:autoSpaceDE w:val="0"/>
        <w:autoSpaceDN w:val="0"/>
        <w:ind w:left="252" w:hangingChars="100" w:hanging="252"/>
        <w:rPr>
          <w:rFonts w:asciiTheme="majorEastAsia" w:eastAsiaTheme="majorEastAsia" w:hAnsiTheme="majorEastAsia" w:cs="Helvetica"/>
          <w:color w:val="FF0000"/>
          <w:szCs w:val="21"/>
          <w:u w:val="single"/>
        </w:rPr>
      </w:pPr>
    </w:p>
    <w:p w14:paraId="19ED9CBE" w14:textId="77777777"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試料・情報の廃棄の方法</w:t>
      </w:r>
    </w:p>
    <w:p w14:paraId="77A3B0E1" w14:textId="7D8F0174" w:rsidR="0046203B" w:rsidRPr="00C01381" w:rsidRDefault="003E3040" w:rsidP="005E69FB">
      <w:pPr>
        <w:pStyle w:val="a5"/>
        <w:tabs>
          <w:tab w:val="clear" w:pos="4252"/>
          <w:tab w:val="clear" w:pos="8504"/>
        </w:tabs>
        <w:autoSpaceDE w:val="0"/>
        <w:autoSpaceDN w:val="0"/>
        <w:snapToGrid/>
        <w:rPr>
          <w:rFonts w:asciiTheme="majorEastAsia" w:eastAsiaTheme="majorEastAsia" w:hAnsiTheme="majorEastAsia" w:cs="Helvetica"/>
          <w:strike/>
          <w:color w:val="5B9BD5" w:themeColor="accent1"/>
          <w:szCs w:val="21"/>
        </w:rPr>
      </w:pPr>
      <w:r w:rsidRPr="00F3636C">
        <w:rPr>
          <w:rFonts w:asciiTheme="majorEastAsia" w:eastAsiaTheme="majorEastAsia" w:hAnsiTheme="majorEastAsia" w:hint="eastAsia"/>
          <w:color w:val="FF0000"/>
        </w:rPr>
        <w:t xml:space="preserve">　</w:t>
      </w:r>
      <w:r w:rsidR="0046203B" w:rsidRPr="00C01381">
        <w:rPr>
          <w:rFonts w:asciiTheme="majorEastAsia" w:eastAsiaTheme="majorEastAsia" w:hAnsiTheme="majorEastAsia" w:cs="Helvetica" w:hint="eastAsia"/>
          <w:color w:val="5B9BD5" w:themeColor="accent1"/>
          <w:szCs w:val="21"/>
        </w:rPr>
        <w:t>研究終了後、同意を得た</w:t>
      </w:r>
      <w:r w:rsidR="00E64613" w:rsidRPr="00C01381">
        <w:rPr>
          <w:rFonts w:asciiTheme="majorEastAsia" w:eastAsiaTheme="majorEastAsia" w:hAnsiTheme="majorEastAsia" w:cs="Helvetica" w:hint="eastAsia"/>
          <w:color w:val="5B9BD5" w:themeColor="accent1"/>
          <w:szCs w:val="21"/>
        </w:rPr>
        <w:t>資料（検体試料を含む）は保管し、それ以外の個人情報を含む資料</w:t>
      </w:r>
      <w:r w:rsidR="0046203B" w:rsidRPr="00C01381">
        <w:rPr>
          <w:rFonts w:asciiTheme="majorEastAsia" w:eastAsiaTheme="majorEastAsia" w:hAnsiTheme="majorEastAsia" w:cs="Helvetica" w:hint="eastAsia"/>
          <w:color w:val="5B9BD5" w:themeColor="accent1"/>
          <w:szCs w:val="21"/>
        </w:rPr>
        <w:t>は、シュレッダーにより破砕するなどして廃棄する。</w:t>
      </w:r>
      <w:r w:rsidR="00493BE6" w:rsidRPr="00C01381">
        <w:rPr>
          <w:rFonts w:asciiTheme="majorEastAsia" w:eastAsiaTheme="majorEastAsia" w:hAnsiTheme="majorEastAsia" w:cs="Helvetica" w:hint="eastAsia"/>
          <w:color w:val="5B9BD5" w:themeColor="accent1"/>
          <w:szCs w:val="21"/>
        </w:rPr>
        <w:t>電子データは、保管期間が経過した後で、削除する。</w:t>
      </w:r>
    </w:p>
    <w:p w14:paraId="5DC5A385" w14:textId="77777777" w:rsidR="007A149C" w:rsidRPr="00F3636C" w:rsidRDefault="007A149C" w:rsidP="00493BE6">
      <w:pPr>
        <w:pStyle w:val="a5"/>
        <w:tabs>
          <w:tab w:val="clear" w:pos="4252"/>
          <w:tab w:val="clear" w:pos="8504"/>
        </w:tabs>
        <w:autoSpaceDE w:val="0"/>
        <w:autoSpaceDN w:val="0"/>
        <w:snapToGrid/>
        <w:rPr>
          <w:rFonts w:asciiTheme="majorEastAsia" w:eastAsiaTheme="majorEastAsia" w:hAnsiTheme="majorEastAsia"/>
          <w:color w:val="FF0000"/>
        </w:rPr>
      </w:pPr>
    </w:p>
    <w:p w14:paraId="021F01DB" w14:textId="77777777" w:rsidR="007A149C" w:rsidRPr="00F3636C"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研究対象者等から同意を受ける時点では特定されない将来の研究のために用いられる可能性と想定される内容</w:t>
      </w:r>
    </w:p>
    <w:p w14:paraId="3579FBB1" w14:textId="6030E4B1" w:rsidR="0044562D" w:rsidRPr="00C01381" w:rsidRDefault="003E3040" w:rsidP="005E69FB">
      <w:pPr>
        <w:pStyle w:val="a5"/>
        <w:tabs>
          <w:tab w:val="clear" w:pos="4252"/>
          <w:tab w:val="clear" w:pos="8504"/>
        </w:tabs>
        <w:autoSpaceDE w:val="0"/>
        <w:autoSpaceDN w:val="0"/>
        <w:snapToGrid/>
        <w:rPr>
          <w:rFonts w:asciiTheme="majorEastAsia" w:eastAsiaTheme="majorEastAsia" w:hAnsiTheme="majorEastAsia"/>
          <w:color w:val="5B9BD5" w:themeColor="accent1"/>
        </w:rPr>
      </w:pPr>
      <w:r w:rsidRPr="005E69FB">
        <w:rPr>
          <w:rFonts w:asciiTheme="majorEastAsia" w:eastAsiaTheme="majorEastAsia" w:hAnsiTheme="majorEastAsia" w:hint="eastAsia"/>
          <w:color w:val="auto"/>
        </w:rPr>
        <w:t xml:space="preserve">　</w:t>
      </w:r>
      <w:r w:rsidR="0044562D" w:rsidRPr="00C01381">
        <w:rPr>
          <w:rFonts w:asciiTheme="majorEastAsia" w:eastAsiaTheme="majorEastAsia" w:hAnsiTheme="majorEastAsia" w:hint="eastAsia"/>
          <w:color w:val="5B9BD5" w:themeColor="accent1"/>
        </w:rPr>
        <w:t>本研究で得られた試料・情報を、将来新たに計画・実施される医学系研究に利用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2EB9D413" w14:textId="77777777" w:rsidR="007B4917" w:rsidRPr="00F3636C" w:rsidRDefault="007B4917" w:rsidP="00437A4F">
      <w:pPr>
        <w:pStyle w:val="a5"/>
        <w:tabs>
          <w:tab w:val="clear" w:pos="4252"/>
          <w:tab w:val="clear" w:pos="8504"/>
        </w:tabs>
        <w:autoSpaceDE w:val="0"/>
        <w:autoSpaceDN w:val="0"/>
        <w:snapToGrid/>
        <w:rPr>
          <w:rFonts w:asciiTheme="majorEastAsia" w:eastAsiaTheme="majorEastAsia" w:hAnsiTheme="majorEastAsia"/>
          <w:color w:val="FF0000"/>
        </w:rPr>
      </w:pPr>
    </w:p>
    <w:p w14:paraId="3CD2D5AF" w14:textId="77777777" w:rsidR="00BA5025" w:rsidRPr="00F3636C"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研究対象者等から同意を受ける時点では特定されない他の研究機関に提供する可能性と想定される内容</w:t>
      </w:r>
    </w:p>
    <w:p w14:paraId="3005B6D0" w14:textId="162D7BCF" w:rsidR="0044562D" w:rsidRPr="00C01381" w:rsidRDefault="007B4917" w:rsidP="005E69FB">
      <w:pPr>
        <w:pStyle w:val="a5"/>
        <w:tabs>
          <w:tab w:val="clear" w:pos="4252"/>
          <w:tab w:val="clear" w:pos="8504"/>
        </w:tabs>
        <w:autoSpaceDE w:val="0"/>
        <w:autoSpaceDN w:val="0"/>
        <w:snapToGrid/>
        <w:rPr>
          <w:rFonts w:asciiTheme="majorEastAsia" w:eastAsiaTheme="majorEastAsia" w:hAnsiTheme="majorEastAsia"/>
          <w:color w:val="5B9BD5" w:themeColor="accent1"/>
        </w:rPr>
      </w:pPr>
      <w:r w:rsidRPr="00F3636C">
        <w:rPr>
          <w:rFonts w:asciiTheme="majorEastAsia" w:eastAsiaTheme="majorEastAsia" w:hAnsiTheme="majorEastAsia" w:hint="eastAsia"/>
          <w:color w:val="auto"/>
        </w:rPr>
        <w:t xml:space="preserve">　</w:t>
      </w:r>
      <w:r w:rsidR="0044562D" w:rsidRPr="00C01381">
        <w:rPr>
          <w:rFonts w:asciiTheme="majorEastAsia" w:eastAsiaTheme="majorEastAsia" w:hAnsiTheme="majorEastAsia" w:hint="eastAsia"/>
          <w:color w:val="5B9BD5" w:themeColor="accent1"/>
        </w:rPr>
        <w:t>本研究で得られた試料・情報を、他の研究機関に提供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3DFDF1EA" w14:textId="77777777" w:rsidR="0044562D" w:rsidRDefault="0044562D" w:rsidP="00437A4F">
      <w:pPr>
        <w:pStyle w:val="a5"/>
        <w:tabs>
          <w:tab w:val="clear" w:pos="4252"/>
          <w:tab w:val="clear" w:pos="8504"/>
        </w:tabs>
        <w:autoSpaceDE w:val="0"/>
        <w:autoSpaceDN w:val="0"/>
        <w:snapToGrid/>
        <w:rPr>
          <w:rFonts w:asciiTheme="majorEastAsia" w:eastAsiaTheme="majorEastAsia" w:hAnsiTheme="majorEastAsia"/>
          <w:color w:val="auto"/>
        </w:rPr>
      </w:pPr>
    </w:p>
    <w:p w14:paraId="62A85535" w14:textId="77777777" w:rsidR="00AC1003" w:rsidRDefault="00AC1003" w:rsidP="00437A4F">
      <w:pPr>
        <w:pStyle w:val="a5"/>
        <w:tabs>
          <w:tab w:val="clear" w:pos="4252"/>
          <w:tab w:val="clear" w:pos="8504"/>
        </w:tabs>
        <w:autoSpaceDE w:val="0"/>
        <w:autoSpaceDN w:val="0"/>
        <w:snapToGrid/>
        <w:rPr>
          <w:rFonts w:asciiTheme="majorEastAsia" w:eastAsiaTheme="majorEastAsia" w:hAnsiTheme="majorEastAsia"/>
          <w:color w:val="auto"/>
        </w:rPr>
      </w:pPr>
    </w:p>
    <w:p w14:paraId="323B48E8" w14:textId="77777777" w:rsidR="00AC1003" w:rsidRDefault="00AC1003" w:rsidP="00437A4F">
      <w:pPr>
        <w:pStyle w:val="a5"/>
        <w:tabs>
          <w:tab w:val="clear" w:pos="4252"/>
          <w:tab w:val="clear" w:pos="8504"/>
        </w:tabs>
        <w:autoSpaceDE w:val="0"/>
        <w:autoSpaceDN w:val="0"/>
        <w:snapToGrid/>
        <w:rPr>
          <w:rFonts w:asciiTheme="majorEastAsia" w:eastAsiaTheme="majorEastAsia" w:hAnsiTheme="majorEastAsia"/>
          <w:color w:val="auto"/>
        </w:rPr>
      </w:pPr>
    </w:p>
    <w:p w14:paraId="6B78387B" w14:textId="77777777" w:rsidR="00C52E86" w:rsidRDefault="00C52E86" w:rsidP="00437A4F">
      <w:pPr>
        <w:pStyle w:val="a5"/>
        <w:tabs>
          <w:tab w:val="clear" w:pos="4252"/>
          <w:tab w:val="clear" w:pos="8504"/>
        </w:tabs>
        <w:autoSpaceDE w:val="0"/>
        <w:autoSpaceDN w:val="0"/>
        <w:snapToGrid/>
        <w:rPr>
          <w:rFonts w:asciiTheme="majorEastAsia" w:eastAsiaTheme="majorEastAsia" w:hAnsiTheme="majorEastAsia"/>
          <w:color w:val="auto"/>
        </w:rPr>
      </w:pPr>
    </w:p>
    <w:p w14:paraId="08AFDAFA" w14:textId="77777777" w:rsidR="00C52E86" w:rsidRPr="00F3636C" w:rsidRDefault="00C52E86" w:rsidP="00437A4F">
      <w:pPr>
        <w:pStyle w:val="a5"/>
        <w:tabs>
          <w:tab w:val="clear" w:pos="4252"/>
          <w:tab w:val="clear" w:pos="8504"/>
        </w:tabs>
        <w:autoSpaceDE w:val="0"/>
        <w:autoSpaceDN w:val="0"/>
        <w:snapToGrid/>
        <w:rPr>
          <w:rFonts w:asciiTheme="majorEastAsia" w:eastAsiaTheme="majorEastAsia" w:hAnsiTheme="majorEastAsia"/>
          <w:color w:val="auto"/>
        </w:rPr>
      </w:pPr>
    </w:p>
    <w:p w14:paraId="4361A709"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lastRenderedPageBreak/>
        <w:t>資金源等、関係機関との関係及び利益相反について</w:t>
      </w:r>
    </w:p>
    <w:p w14:paraId="0BC9E567" w14:textId="77777777" w:rsidR="00BA5025" w:rsidRPr="00F3636C"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資金源</w:t>
      </w:r>
    </w:p>
    <w:p w14:paraId="5DF9B87B" w14:textId="5522577B" w:rsidR="000E1C09" w:rsidRPr="000E1C09" w:rsidRDefault="008D7559" w:rsidP="000E1C09">
      <w:pPr>
        <w:pStyle w:val="a5"/>
        <w:autoSpaceDE w:val="0"/>
        <w:autoSpaceDN w:val="0"/>
        <w:rPr>
          <w:rFonts w:asciiTheme="majorEastAsia" w:eastAsiaTheme="majorEastAsia" w:hAnsiTheme="majorEastAsia"/>
          <w:color w:val="4472C4" w:themeColor="accent5"/>
          <w:shd w:val="pct15" w:color="auto" w:fill="FFFFFF"/>
        </w:rPr>
      </w:pPr>
      <w:r w:rsidRPr="00F3636C">
        <w:rPr>
          <w:rFonts w:asciiTheme="majorEastAsia" w:eastAsiaTheme="majorEastAsia" w:hAnsiTheme="majorEastAsia" w:hint="eastAsia"/>
        </w:rPr>
        <w:t xml:space="preserve">　</w:t>
      </w:r>
      <w:bookmarkStart w:id="3" w:name="_Hlk207288108"/>
      <w:r w:rsidR="000E1C09" w:rsidRPr="00C01381">
        <w:rPr>
          <w:rFonts w:asciiTheme="majorEastAsia" w:eastAsiaTheme="majorEastAsia" w:hAnsiTheme="majorEastAsia" w:hint="eastAsia"/>
          <w:color w:val="5B9BD5" w:themeColor="accent1"/>
        </w:rPr>
        <w:t>本研究は、鹿児島大学およびC大学による多機関共同研究として実施され、企業からの資金提供は一切受けていない。</w:t>
      </w:r>
      <w:bookmarkEnd w:id="3"/>
      <w:r w:rsidR="000E1C09" w:rsidRPr="00C01381">
        <w:rPr>
          <w:rFonts w:asciiTheme="majorEastAsia" w:eastAsiaTheme="majorEastAsia" w:hAnsiTheme="majorEastAsia" w:hint="eastAsia"/>
          <w:color w:val="5B9BD5" w:themeColor="accent1"/>
        </w:rPr>
        <w:t>研究に必要な経費（試験食品の準備、採血検査費用、データ管理費、研究関連消耗品など）は、</w:t>
      </w:r>
      <w:bookmarkStart w:id="4" w:name="_Hlk207288128"/>
      <w:r w:rsidR="000E1C09" w:rsidRPr="00C01381">
        <w:rPr>
          <w:rFonts w:asciiTheme="majorEastAsia" w:eastAsiaTheme="majorEastAsia" w:hAnsiTheme="majorEastAsia" w:hint="eastAsia"/>
          <w:color w:val="5B9BD5" w:themeColor="accent1"/>
        </w:rPr>
        <w:t>研究代表者の</w:t>
      </w:r>
      <w:bookmarkEnd w:id="4"/>
      <w:r w:rsidR="000E1C09" w:rsidRPr="00C01381">
        <w:rPr>
          <w:rFonts w:asciiTheme="majorEastAsia" w:eastAsiaTheme="majorEastAsia" w:hAnsiTheme="majorEastAsia" w:hint="eastAsia"/>
          <w:color w:val="5B9BD5" w:themeColor="accent1"/>
        </w:rPr>
        <w:t>公的研究費により賄われる。被験者にかかる検査費用や試験食品費用、来院に伴う医療費等の自己負担はなく、研究に関わる費用は</w:t>
      </w:r>
      <w:r w:rsidR="00953FD0" w:rsidRPr="00C01381">
        <w:rPr>
          <w:rFonts w:asciiTheme="majorEastAsia" w:eastAsiaTheme="majorEastAsia" w:hAnsiTheme="majorEastAsia" w:hint="eastAsia"/>
          <w:color w:val="5B9BD5" w:themeColor="accent1"/>
        </w:rPr>
        <w:t>全て</w:t>
      </w:r>
      <w:r w:rsidR="000E1C09" w:rsidRPr="00C01381">
        <w:rPr>
          <w:rFonts w:asciiTheme="majorEastAsia" w:eastAsiaTheme="majorEastAsia" w:hAnsiTheme="majorEastAsia" w:hint="eastAsia"/>
          <w:color w:val="5B9BD5" w:themeColor="accent1"/>
        </w:rPr>
        <w:t>研究側で負担する。</w:t>
      </w:r>
    </w:p>
    <w:p w14:paraId="526C1F0A" w14:textId="77777777" w:rsidR="00953E81" w:rsidRPr="00F3636C" w:rsidRDefault="00953E81" w:rsidP="000E1C09">
      <w:pPr>
        <w:pStyle w:val="a5"/>
        <w:tabs>
          <w:tab w:val="clear" w:pos="4252"/>
          <w:tab w:val="clear" w:pos="8504"/>
        </w:tabs>
        <w:autoSpaceDE w:val="0"/>
        <w:autoSpaceDN w:val="0"/>
        <w:snapToGrid/>
        <w:rPr>
          <w:rFonts w:asciiTheme="majorEastAsia" w:eastAsiaTheme="majorEastAsia" w:hAnsiTheme="majorEastAsia"/>
          <w:shd w:val="pct15" w:color="auto" w:fill="FFFFFF"/>
        </w:rPr>
      </w:pPr>
    </w:p>
    <w:p w14:paraId="26BF5FCD" w14:textId="77777777" w:rsidR="00BA5025" w:rsidRPr="00F3636C"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関係機関との関係及び利益相反</w:t>
      </w:r>
    </w:p>
    <w:p w14:paraId="1FC231BC" w14:textId="70DB60CA" w:rsidR="00A7396A" w:rsidRPr="000E1C09" w:rsidRDefault="0042603D" w:rsidP="000E1C09">
      <w:pPr>
        <w:pStyle w:val="a5"/>
        <w:tabs>
          <w:tab w:val="clear" w:pos="4252"/>
          <w:tab w:val="clear" w:pos="8504"/>
        </w:tabs>
        <w:autoSpaceDE w:val="0"/>
        <w:autoSpaceDN w:val="0"/>
        <w:snapToGrid/>
        <w:rPr>
          <w:rFonts w:asciiTheme="majorEastAsia" w:eastAsiaTheme="majorEastAsia" w:hAnsiTheme="majorEastAsia"/>
          <w:color w:val="4472C4" w:themeColor="accent5"/>
        </w:rPr>
      </w:pPr>
      <w:r w:rsidRPr="00F3636C">
        <w:rPr>
          <w:rFonts w:asciiTheme="majorEastAsia" w:eastAsiaTheme="majorEastAsia" w:hAnsiTheme="majorEastAsia" w:hint="eastAsia"/>
        </w:rPr>
        <w:t xml:space="preserve">　</w:t>
      </w:r>
      <w:r w:rsidR="00A7396A" w:rsidRPr="00C01381">
        <w:rPr>
          <w:rFonts w:asciiTheme="majorEastAsia" w:eastAsiaTheme="majorEastAsia" w:hAnsiTheme="majorEastAsia" w:hint="eastAsia"/>
          <w:color w:val="5B9BD5" w:themeColor="accent1"/>
        </w:rPr>
        <w:t>本研究は、上記10.1</w:t>
      </w:r>
      <w:r w:rsidR="002F7BE3" w:rsidRPr="00C01381">
        <w:rPr>
          <w:rFonts w:asciiTheme="majorEastAsia" w:eastAsiaTheme="majorEastAsia" w:hAnsiTheme="majorEastAsia" w:hint="eastAsia"/>
          <w:color w:val="5B9BD5" w:themeColor="accent1"/>
        </w:rPr>
        <w:t>.</w:t>
      </w:r>
      <w:r w:rsidR="00A7396A" w:rsidRPr="00C01381">
        <w:rPr>
          <w:rFonts w:asciiTheme="majorEastAsia" w:eastAsiaTheme="majorEastAsia" w:hAnsiTheme="majorEastAsia" w:hint="eastAsia"/>
          <w:color w:val="5B9BD5" w:themeColor="accent1"/>
        </w:rPr>
        <w:t>に記載する公的資金のみで実施し、特定の企業との関わりはないため本研究において開示すべき利益相反はない。</w:t>
      </w:r>
    </w:p>
    <w:p w14:paraId="553A6D7E" w14:textId="77777777" w:rsidR="00FA729E" w:rsidRPr="00F3636C" w:rsidRDefault="00FA729E" w:rsidP="00437A4F">
      <w:pPr>
        <w:autoSpaceDE w:val="0"/>
        <w:autoSpaceDN w:val="0"/>
        <w:rPr>
          <w:rFonts w:asciiTheme="majorEastAsia" w:eastAsiaTheme="majorEastAsia" w:hAnsiTheme="majorEastAsia"/>
        </w:rPr>
      </w:pPr>
    </w:p>
    <w:p w14:paraId="02D4D1DF" w14:textId="7063D60A" w:rsidR="00CD4F22" w:rsidRPr="00F3636C" w:rsidRDefault="00BA5025" w:rsidP="00CD4F22">
      <w:pPr>
        <w:pStyle w:val="af1"/>
        <w:numPr>
          <w:ilvl w:val="0"/>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研究に</w:t>
      </w:r>
      <w:r w:rsidRPr="00F3636C">
        <w:rPr>
          <w:rFonts w:asciiTheme="majorEastAsia" w:eastAsiaTheme="majorEastAsia" w:hAnsiTheme="majorEastAsia" w:hint="eastAsia"/>
          <w:color w:val="auto"/>
        </w:rPr>
        <w:t>参加すること</w:t>
      </w:r>
      <w:r w:rsidR="00754DF0" w:rsidRPr="00F3636C">
        <w:rPr>
          <w:rFonts w:asciiTheme="majorEastAsia" w:eastAsiaTheme="majorEastAsia" w:hAnsiTheme="majorEastAsia" w:hint="eastAsia"/>
          <w:color w:val="auto"/>
        </w:rPr>
        <w:t>で生じる経済的負担及び</w:t>
      </w:r>
      <w:r w:rsidRPr="00F3636C">
        <w:rPr>
          <w:rFonts w:asciiTheme="majorEastAsia" w:eastAsiaTheme="majorEastAsia" w:hAnsiTheme="majorEastAsia" w:hint="eastAsia"/>
          <w:color w:val="auto"/>
        </w:rPr>
        <w:t>研</w:t>
      </w:r>
      <w:r w:rsidRPr="00F3636C">
        <w:rPr>
          <w:rFonts w:asciiTheme="majorEastAsia" w:eastAsiaTheme="majorEastAsia" w:hAnsiTheme="majorEastAsia" w:hint="eastAsia"/>
        </w:rPr>
        <w:t>究協力費の有無</w:t>
      </w:r>
    </w:p>
    <w:p w14:paraId="671BE0CA" w14:textId="3B8FAE89" w:rsidR="00953FD0" w:rsidRPr="00C01381" w:rsidRDefault="00953FD0" w:rsidP="00953FD0">
      <w:pPr>
        <w:autoSpaceDE w:val="0"/>
        <w:autoSpaceDN w:val="0"/>
        <w:ind w:firstLineChars="100" w:firstLine="268"/>
        <w:rPr>
          <w:rFonts w:asciiTheme="majorEastAsia" w:eastAsiaTheme="majorEastAsia" w:hAnsiTheme="majorEastAsia"/>
          <w:color w:val="5B9BD5" w:themeColor="accent1"/>
          <w:spacing w:val="8"/>
        </w:rPr>
      </w:pPr>
      <w:bookmarkStart w:id="5" w:name="_Hlk207287871"/>
      <w:r w:rsidRPr="00C01381">
        <w:rPr>
          <w:rFonts w:asciiTheme="majorEastAsia" w:eastAsiaTheme="majorEastAsia" w:hAnsiTheme="majorEastAsia" w:hint="eastAsia"/>
          <w:color w:val="5B9BD5" w:themeColor="accent1"/>
          <w:spacing w:val="8"/>
        </w:rPr>
        <w:t>本研究においては、採血検査や試験食品の提供など、研究に必要な費用は全て研究機関が負担</w:t>
      </w:r>
      <w:r w:rsidR="00C52E86">
        <w:rPr>
          <w:rFonts w:asciiTheme="majorEastAsia" w:eastAsiaTheme="majorEastAsia" w:hAnsiTheme="majorEastAsia" w:hint="eastAsia"/>
          <w:color w:val="5B9BD5" w:themeColor="accent1"/>
          <w:spacing w:val="8"/>
        </w:rPr>
        <w:t>する</w:t>
      </w:r>
      <w:r w:rsidRPr="00C01381">
        <w:rPr>
          <w:rFonts w:asciiTheme="majorEastAsia" w:eastAsiaTheme="majorEastAsia" w:hAnsiTheme="majorEastAsia" w:hint="eastAsia"/>
          <w:color w:val="5B9BD5" w:themeColor="accent1"/>
          <w:spacing w:val="8"/>
        </w:rPr>
        <w:t>。</w:t>
      </w:r>
    </w:p>
    <w:bookmarkEnd w:id="5"/>
    <w:p w14:paraId="6DA0C329" w14:textId="21D477DB" w:rsidR="00C139DE" w:rsidRPr="00C01381" w:rsidRDefault="00953FD0" w:rsidP="00953FD0">
      <w:pPr>
        <w:autoSpaceDE w:val="0"/>
        <w:autoSpaceDN w:val="0"/>
        <w:ind w:firstLineChars="100" w:firstLine="268"/>
        <w:rPr>
          <w:rFonts w:asciiTheme="majorEastAsia" w:eastAsiaTheme="majorEastAsia" w:hAnsiTheme="majorEastAsia"/>
          <w:color w:val="5B9BD5" w:themeColor="accent1"/>
          <w:shd w:val="pct15" w:color="auto" w:fill="FFFFFF"/>
        </w:rPr>
      </w:pPr>
      <w:r w:rsidRPr="00C01381">
        <w:rPr>
          <w:rFonts w:asciiTheme="majorEastAsia" w:eastAsiaTheme="majorEastAsia" w:hAnsiTheme="majorEastAsia" w:hint="eastAsia"/>
          <w:color w:val="5B9BD5" w:themeColor="accent1"/>
          <w:spacing w:val="8"/>
        </w:rPr>
        <w:t>ただし、</w:t>
      </w:r>
      <w:bookmarkStart w:id="6" w:name="_Hlk207287932"/>
      <w:r w:rsidRPr="00C01381">
        <w:rPr>
          <w:rFonts w:asciiTheme="majorEastAsia" w:eastAsiaTheme="majorEastAsia" w:hAnsiTheme="majorEastAsia" w:hint="eastAsia"/>
          <w:color w:val="5B9BD5" w:themeColor="accent1"/>
          <w:spacing w:val="8"/>
        </w:rPr>
        <w:t>来院に伴う交通費や時間的拘束といった負担が発生することを考慮し、被験者への謝意として、1回の来院につき7,000円分のクオカードを研究協力費としてお渡し</w:t>
      </w:r>
      <w:r w:rsidR="00C52E86">
        <w:rPr>
          <w:rFonts w:asciiTheme="majorEastAsia" w:eastAsiaTheme="majorEastAsia" w:hAnsiTheme="majorEastAsia" w:hint="eastAsia"/>
          <w:color w:val="5B9BD5" w:themeColor="accent1"/>
          <w:spacing w:val="8"/>
        </w:rPr>
        <w:t>する</w:t>
      </w:r>
      <w:r w:rsidRPr="00C01381">
        <w:rPr>
          <w:rFonts w:asciiTheme="majorEastAsia" w:eastAsiaTheme="majorEastAsia" w:hAnsiTheme="majorEastAsia" w:hint="eastAsia"/>
          <w:color w:val="5B9BD5" w:themeColor="accent1"/>
          <w:spacing w:val="8"/>
        </w:rPr>
        <w:t>。</w:t>
      </w:r>
      <w:bookmarkEnd w:id="6"/>
    </w:p>
    <w:p w14:paraId="28F8DC42" w14:textId="77777777" w:rsidR="003E0009" w:rsidRPr="00F3636C" w:rsidRDefault="003E0009" w:rsidP="00437A4F">
      <w:pPr>
        <w:autoSpaceDE w:val="0"/>
        <w:autoSpaceDN w:val="0"/>
        <w:rPr>
          <w:rFonts w:asciiTheme="majorEastAsia" w:eastAsiaTheme="majorEastAsia" w:hAnsiTheme="majorEastAsia"/>
          <w:color w:val="FF0000"/>
        </w:rPr>
      </w:pPr>
    </w:p>
    <w:p w14:paraId="62EF76ED" w14:textId="77777777"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モニタリング及び監査の実施体制及び実施手順</w:t>
      </w:r>
    </w:p>
    <w:p w14:paraId="121A265A" w14:textId="77777777" w:rsidR="00BA5025" w:rsidRPr="00F3636C" w:rsidRDefault="00640CBA"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モニタリング</w:t>
      </w:r>
    </w:p>
    <w:p w14:paraId="38210F11" w14:textId="45120803" w:rsidR="00640CBA" w:rsidRPr="00953FD0" w:rsidRDefault="00640CBA" w:rsidP="00953FD0">
      <w:pPr>
        <w:autoSpaceDE w:val="0"/>
        <w:autoSpaceDN w:val="0"/>
        <w:ind w:firstLineChars="100" w:firstLine="252"/>
        <w:rPr>
          <w:rFonts w:asciiTheme="majorEastAsia" w:eastAsiaTheme="majorEastAsia" w:hAnsiTheme="majorEastAsia"/>
          <w:color w:val="4472C4" w:themeColor="accent5"/>
        </w:rPr>
      </w:pPr>
      <w:r w:rsidRPr="00F3636C">
        <w:rPr>
          <w:rFonts w:asciiTheme="majorEastAsia" w:eastAsiaTheme="majorEastAsia" w:hAnsiTheme="majorEastAsia" w:hint="eastAsia"/>
          <w:color w:val="auto"/>
          <w:lang w:eastAsia="zh-TW"/>
        </w:rPr>
        <w:t>①</w:t>
      </w:r>
      <w:r w:rsidR="00BA5025" w:rsidRPr="00F3636C">
        <w:rPr>
          <w:rFonts w:asciiTheme="majorEastAsia" w:eastAsiaTheme="majorEastAsia" w:hAnsiTheme="majorEastAsia" w:hint="eastAsia"/>
          <w:color w:val="auto"/>
          <w:lang w:eastAsia="zh-TW"/>
        </w:rPr>
        <w:t>実施体制：</w:t>
      </w:r>
      <w:r w:rsidR="00953FD0" w:rsidRPr="00C01381">
        <w:rPr>
          <w:rFonts w:asciiTheme="majorEastAsia" w:eastAsiaTheme="majorEastAsia" w:hAnsiTheme="majorEastAsia" w:hint="eastAsia"/>
          <w:color w:val="5B9BD5" w:themeColor="accent1"/>
          <w:lang w:eastAsia="zh-TW"/>
        </w:rPr>
        <w:t>○○</w:t>
      </w:r>
      <w:r w:rsidR="00BA5025" w:rsidRPr="00C01381">
        <w:rPr>
          <w:rFonts w:asciiTheme="majorEastAsia" w:eastAsiaTheme="majorEastAsia" w:hAnsiTheme="majorEastAsia" w:hint="eastAsia"/>
          <w:color w:val="5B9BD5" w:themeColor="accent1"/>
          <w:lang w:eastAsia="zh-TW"/>
        </w:rPr>
        <w:t xml:space="preserve">科　</w:t>
      </w:r>
      <w:r w:rsidR="00953FD0" w:rsidRPr="00C01381">
        <w:rPr>
          <w:rFonts w:asciiTheme="majorEastAsia" w:eastAsiaTheme="majorEastAsia" w:hAnsiTheme="majorEastAsia" w:hint="eastAsia"/>
          <w:color w:val="5B9BD5" w:themeColor="accent1"/>
        </w:rPr>
        <w:t>○○</w:t>
      </w:r>
      <w:r w:rsidR="00BA5025" w:rsidRPr="00C01381">
        <w:rPr>
          <w:rFonts w:asciiTheme="majorEastAsia" w:eastAsiaTheme="majorEastAsia" w:hAnsiTheme="majorEastAsia" w:hint="eastAsia"/>
          <w:color w:val="5B9BD5" w:themeColor="accent1"/>
          <w:lang w:eastAsia="zh-TW"/>
        </w:rPr>
        <w:t xml:space="preserve">　</w:t>
      </w:r>
      <w:r w:rsidR="00953FD0" w:rsidRPr="00C01381">
        <w:rPr>
          <w:rFonts w:asciiTheme="majorEastAsia" w:eastAsiaTheme="majorEastAsia" w:hAnsiTheme="majorEastAsia" w:hint="eastAsia"/>
          <w:color w:val="5B9BD5" w:themeColor="accent1"/>
        </w:rPr>
        <w:t>○○</w:t>
      </w:r>
    </w:p>
    <w:p w14:paraId="5608859B" w14:textId="0C68693A" w:rsidR="00BA5025" w:rsidRPr="00F3636C" w:rsidRDefault="00640CBA" w:rsidP="00437A4F">
      <w:pPr>
        <w:autoSpaceDE w:val="0"/>
        <w:autoSpaceDN w:val="0"/>
        <w:ind w:leftChars="100" w:left="1701" w:hangingChars="575" w:hanging="1449"/>
        <w:rPr>
          <w:rFonts w:asciiTheme="majorEastAsia" w:eastAsiaTheme="majorEastAsia" w:hAnsiTheme="majorEastAsia"/>
          <w:color w:val="auto"/>
        </w:rPr>
      </w:pPr>
      <w:r w:rsidRPr="00F3636C">
        <w:rPr>
          <w:rFonts w:asciiTheme="majorEastAsia" w:eastAsiaTheme="majorEastAsia" w:hAnsiTheme="majorEastAsia" w:hint="eastAsia"/>
          <w:color w:val="auto"/>
        </w:rPr>
        <w:t>②</w:t>
      </w:r>
      <w:r w:rsidR="008F1E0B" w:rsidRPr="00F3636C">
        <w:rPr>
          <w:rFonts w:asciiTheme="majorEastAsia" w:eastAsiaTheme="majorEastAsia" w:hAnsiTheme="majorEastAsia" w:hint="eastAsia"/>
          <w:color w:val="auto"/>
        </w:rPr>
        <w:t>実施手順：</w:t>
      </w:r>
      <w:r w:rsidR="00E37171" w:rsidRPr="00C01381">
        <w:rPr>
          <w:rFonts w:asciiTheme="majorEastAsia" w:eastAsiaTheme="majorEastAsia" w:hAnsiTheme="majorEastAsia" w:hint="eastAsia"/>
          <w:color w:val="5B9BD5" w:themeColor="accent1"/>
        </w:rPr>
        <w:t>研究責任者は、モニタリングに関する手順書を作成し、当該手順書及び研究計画書に従ってモニタリングを実施する。</w:t>
      </w:r>
    </w:p>
    <w:p w14:paraId="70CEE363" w14:textId="77777777" w:rsidR="007020FF" w:rsidRPr="00F3636C" w:rsidRDefault="007020FF" w:rsidP="00437A4F">
      <w:pPr>
        <w:autoSpaceDE w:val="0"/>
        <w:autoSpaceDN w:val="0"/>
        <w:rPr>
          <w:rFonts w:asciiTheme="majorEastAsia" w:eastAsiaTheme="majorEastAsia" w:hAnsiTheme="majorEastAsia"/>
        </w:rPr>
      </w:pPr>
    </w:p>
    <w:p w14:paraId="116A659B" w14:textId="77777777" w:rsidR="00BA5025" w:rsidRPr="00F3636C" w:rsidRDefault="00967B59"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インフォームド・コンセントを受ける手続き等</w:t>
      </w:r>
    </w:p>
    <w:p w14:paraId="39C8B21E" w14:textId="77777777" w:rsidR="00640CBA" w:rsidRPr="00F3636C" w:rsidRDefault="00B54D57" w:rsidP="00437A4F">
      <w:pPr>
        <w:pStyle w:val="af1"/>
        <w:numPr>
          <w:ilvl w:val="1"/>
          <w:numId w:val="1"/>
        </w:numPr>
        <w:autoSpaceDE w:val="0"/>
        <w:autoSpaceDN w:val="0"/>
        <w:ind w:leftChars="0"/>
        <w:rPr>
          <w:rFonts w:asciiTheme="majorEastAsia" w:eastAsiaTheme="majorEastAsia" w:hAnsiTheme="majorEastAsia"/>
          <w:color w:val="2E74B5" w:themeColor="accent1" w:themeShade="BF"/>
        </w:rPr>
      </w:pPr>
      <w:r w:rsidRPr="00F3636C">
        <w:rPr>
          <w:rFonts w:asciiTheme="majorEastAsia" w:eastAsiaTheme="majorEastAsia" w:hAnsiTheme="majorEastAsia" w:hint="eastAsia"/>
          <w:color w:val="auto"/>
        </w:rPr>
        <w:t>インフォームド・コンセントについて</w:t>
      </w:r>
    </w:p>
    <w:p w14:paraId="63660C54" w14:textId="3EF53576" w:rsidR="00BA5025" w:rsidRPr="00C01381" w:rsidRDefault="00F3636C" w:rsidP="00953FD0">
      <w:pPr>
        <w:pStyle w:val="af2"/>
        <w:rPr>
          <w:rFonts w:asciiTheme="majorEastAsia" w:eastAsiaTheme="majorEastAsia" w:hAnsiTheme="majorEastAsia"/>
          <w:color w:val="5B9BD5" w:themeColor="accent1"/>
          <w:shd w:val="pct15" w:color="auto" w:fill="FFFFFF"/>
        </w:rPr>
      </w:pPr>
      <w:r w:rsidRPr="00F3636C">
        <w:rPr>
          <w:rFonts w:asciiTheme="majorEastAsia" w:eastAsiaTheme="majorEastAsia" w:hAnsiTheme="majorEastAsia" w:hint="eastAsia"/>
        </w:rPr>
        <w:t xml:space="preserve">　</w:t>
      </w:r>
      <w:r w:rsidR="00BA5025" w:rsidRPr="00C01381">
        <w:rPr>
          <w:rFonts w:asciiTheme="majorEastAsia" w:eastAsiaTheme="majorEastAsia" w:hAnsiTheme="majorEastAsia" w:hint="eastAsia"/>
          <w:color w:val="5B9BD5" w:themeColor="accent1"/>
        </w:rPr>
        <w:t>別紙のとおり説明文書に基づき、対象患者に対し十分な説明を行い、十分な理解が得られたうえで、研究の参加について原則患者自身に同意書に署名いただく。</w:t>
      </w:r>
      <w:r w:rsidR="00023484" w:rsidRPr="00C01381">
        <w:rPr>
          <w:rFonts w:asciiTheme="majorEastAsia" w:eastAsiaTheme="majorEastAsia" w:hAnsiTheme="majorEastAsia" w:hint="eastAsia"/>
          <w:color w:val="5B9BD5" w:themeColor="accent1"/>
        </w:rPr>
        <w:t>また、患者が不利益を被ること無く随時同意を撤回できることについても十分に説明する。</w:t>
      </w:r>
    </w:p>
    <w:p w14:paraId="0AD9B094" w14:textId="77777777" w:rsidR="006B4106" w:rsidRPr="00F3636C" w:rsidRDefault="006B4106" w:rsidP="00437A4F">
      <w:pPr>
        <w:autoSpaceDE w:val="0"/>
        <w:autoSpaceDN w:val="0"/>
        <w:ind w:left="504" w:hangingChars="200" w:hanging="504"/>
        <w:rPr>
          <w:rFonts w:asciiTheme="majorEastAsia" w:eastAsiaTheme="majorEastAsia" w:hAnsiTheme="majorEastAsia"/>
          <w:color w:val="auto"/>
        </w:rPr>
      </w:pPr>
    </w:p>
    <w:p w14:paraId="3D3E0B3F" w14:textId="4B7FBABB" w:rsidR="00BA5025" w:rsidRDefault="00BA5025"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代諾者</w:t>
      </w:r>
      <w:r w:rsidR="00D23990"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か</w:t>
      </w:r>
      <w:r w:rsidR="00D23990" w:rsidRPr="00F3636C">
        <w:rPr>
          <w:rFonts w:asciiTheme="majorEastAsia" w:eastAsiaTheme="majorEastAsia" w:hAnsiTheme="majorEastAsia" w:hint="eastAsia"/>
          <w:color w:val="auto"/>
        </w:rPr>
        <w:t>らインフォームド・コンセントを受ける</w:t>
      </w:r>
      <w:r w:rsidRPr="00F3636C">
        <w:rPr>
          <w:rFonts w:asciiTheme="majorEastAsia" w:eastAsiaTheme="majorEastAsia" w:hAnsiTheme="majorEastAsia" w:hint="eastAsia"/>
          <w:color w:val="auto"/>
        </w:rPr>
        <w:t>場合</w:t>
      </w:r>
      <w:r w:rsidR="00D23990" w:rsidRPr="00F3636C">
        <w:rPr>
          <w:rFonts w:asciiTheme="majorEastAsia" w:eastAsiaTheme="majorEastAsia" w:hAnsiTheme="majorEastAsia" w:hint="eastAsia"/>
          <w:color w:val="auto"/>
        </w:rPr>
        <w:t>、その選定方針</w:t>
      </w:r>
      <w:r w:rsidR="00967B59" w:rsidRPr="00F3636C">
        <w:rPr>
          <w:rFonts w:asciiTheme="majorEastAsia" w:eastAsiaTheme="majorEastAsia" w:hAnsiTheme="majorEastAsia" w:hint="eastAsia"/>
          <w:color w:val="auto"/>
        </w:rPr>
        <w:t>及び説明事項</w:t>
      </w:r>
    </w:p>
    <w:p w14:paraId="457FCF13" w14:textId="0B5FA93A" w:rsidR="0078564A" w:rsidRPr="00C01381" w:rsidRDefault="008C4CBF" w:rsidP="00953FD0">
      <w:pPr>
        <w:autoSpaceDE w:val="0"/>
        <w:autoSpaceDN w:val="0"/>
        <w:rPr>
          <w:rFonts w:asciiTheme="majorEastAsia" w:eastAsiaTheme="majorEastAsia" w:hAnsiTheme="majorEastAsia"/>
          <w:color w:val="5B9BD5" w:themeColor="accent1"/>
        </w:rPr>
      </w:pPr>
      <w:r>
        <w:rPr>
          <w:rFonts w:asciiTheme="majorEastAsia" w:eastAsiaTheme="majorEastAsia" w:hAnsiTheme="majorEastAsia" w:hint="eastAsia"/>
          <w:color w:val="auto"/>
        </w:rPr>
        <w:t xml:space="preserve">　</w:t>
      </w:r>
      <w:r w:rsidR="00953FD0" w:rsidRPr="00C01381">
        <w:rPr>
          <w:rFonts w:asciiTheme="majorEastAsia" w:eastAsiaTheme="majorEastAsia" w:hAnsiTheme="majorEastAsia" w:hint="eastAsia"/>
          <w:color w:val="5B9BD5" w:themeColor="accent1"/>
        </w:rPr>
        <w:t>本研究の対象は健常な成人であり、意思能力が十分であることを前提として参加者本人から直接インフォームド・コンセントを取得</w:t>
      </w:r>
      <w:r w:rsidR="00010048">
        <w:rPr>
          <w:rFonts w:asciiTheme="majorEastAsia" w:eastAsiaTheme="majorEastAsia" w:hAnsiTheme="majorEastAsia" w:hint="eastAsia"/>
          <w:color w:val="5B9BD5" w:themeColor="accent1"/>
        </w:rPr>
        <w:t>する</w:t>
      </w:r>
      <w:r w:rsidR="00953FD0" w:rsidRPr="00C01381">
        <w:rPr>
          <w:rFonts w:asciiTheme="majorEastAsia" w:eastAsiaTheme="majorEastAsia" w:hAnsiTheme="majorEastAsia" w:hint="eastAsia"/>
          <w:color w:val="5B9BD5" w:themeColor="accent1"/>
        </w:rPr>
        <w:t>。したがって、本研究では、未成年者や認知機能障害等により自己決定能力が制限されている方を対象としておらず、代諾者からのインフォームド・コンセント取得は基本的に予定してい</w:t>
      </w:r>
      <w:r w:rsidR="00010048">
        <w:rPr>
          <w:rFonts w:asciiTheme="majorEastAsia" w:eastAsiaTheme="majorEastAsia" w:hAnsiTheme="majorEastAsia" w:hint="eastAsia"/>
          <w:color w:val="5B9BD5" w:themeColor="accent1"/>
        </w:rPr>
        <w:t>ない</w:t>
      </w:r>
      <w:r w:rsidR="00953FD0" w:rsidRPr="00C01381">
        <w:rPr>
          <w:rFonts w:asciiTheme="majorEastAsia" w:eastAsiaTheme="majorEastAsia" w:hAnsiTheme="majorEastAsia" w:hint="eastAsia"/>
          <w:color w:val="5B9BD5" w:themeColor="accent1"/>
        </w:rPr>
        <w:t>。</w:t>
      </w:r>
    </w:p>
    <w:p w14:paraId="5966BE00" w14:textId="77777777" w:rsidR="005F65FD" w:rsidRPr="0025167A" w:rsidRDefault="005F65FD" w:rsidP="0025167A">
      <w:pPr>
        <w:autoSpaceDE w:val="0"/>
        <w:autoSpaceDN w:val="0"/>
        <w:rPr>
          <w:rFonts w:asciiTheme="majorEastAsia" w:eastAsiaTheme="majorEastAsia" w:hAnsiTheme="majorEastAsia"/>
          <w:color w:val="auto"/>
        </w:rPr>
      </w:pPr>
    </w:p>
    <w:p w14:paraId="5593F079" w14:textId="530B4C78" w:rsidR="00546433" w:rsidRDefault="00546433"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未成年者及びインフォームド</w:t>
      </w:r>
      <w:r w:rsidR="00A81482" w:rsidRPr="00F3636C">
        <w:rPr>
          <w:rFonts w:asciiTheme="majorEastAsia" w:eastAsiaTheme="majorEastAsia" w:hAnsiTheme="majorEastAsia"/>
          <w:color w:val="auto"/>
        </w:rPr>
        <w:t>・コンセントを与える能力を欠く成年者を研究対象者とする</w:t>
      </w:r>
      <w:r w:rsidR="005F65FD" w:rsidRPr="00F3636C">
        <w:rPr>
          <w:rFonts w:asciiTheme="majorEastAsia" w:eastAsiaTheme="majorEastAsia" w:hAnsiTheme="majorEastAsia"/>
          <w:color w:val="auto"/>
        </w:rPr>
        <w:t>場合、その</w:t>
      </w:r>
      <w:r w:rsidRPr="00F3636C">
        <w:rPr>
          <w:rFonts w:asciiTheme="majorEastAsia" w:eastAsiaTheme="majorEastAsia" w:hAnsiTheme="majorEastAsia"/>
          <w:color w:val="auto"/>
        </w:rPr>
        <w:t>理由</w:t>
      </w:r>
    </w:p>
    <w:p w14:paraId="082AA53C" w14:textId="3B853505" w:rsidR="00A349B3" w:rsidRPr="00C01381" w:rsidRDefault="0025167A" w:rsidP="00953FD0">
      <w:pPr>
        <w:autoSpaceDE w:val="0"/>
        <w:autoSpaceDN w:val="0"/>
        <w:rPr>
          <w:rFonts w:asciiTheme="majorEastAsia" w:eastAsiaTheme="majorEastAsia" w:hAnsiTheme="majorEastAsia"/>
          <w:color w:val="5B9BD5" w:themeColor="accent1"/>
          <w:shd w:val="pct15" w:color="auto" w:fill="FFFFFF"/>
        </w:rPr>
      </w:pPr>
      <w:r>
        <w:rPr>
          <w:rFonts w:asciiTheme="majorEastAsia" w:eastAsiaTheme="majorEastAsia" w:hAnsiTheme="majorEastAsia" w:hint="eastAsia"/>
          <w:color w:val="auto"/>
        </w:rPr>
        <w:t xml:space="preserve">　</w:t>
      </w:r>
      <w:r w:rsidR="00953FD0" w:rsidRPr="00C01381">
        <w:rPr>
          <w:rFonts w:asciiTheme="majorEastAsia" w:eastAsiaTheme="majorEastAsia" w:hAnsiTheme="majorEastAsia" w:hint="eastAsia"/>
          <w:color w:val="5B9BD5" w:themeColor="accent1"/>
        </w:rPr>
        <w:t>本研究では、現在のところ対象者は意思決定能力のある健常成人に限定しており、未成年者およびインフォームド・コンセントを与える能力を欠く成年者は含</w:t>
      </w:r>
      <w:r w:rsidR="00010048">
        <w:rPr>
          <w:rFonts w:asciiTheme="majorEastAsia" w:eastAsiaTheme="majorEastAsia" w:hAnsiTheme="majorEastAsia" w:hint="eastAsia"/>
          <w:color w:val="5B9BD5" w:themeColor="accent1"/>
        </w:rPr>
        <w:t>まない</w:t>
      </w:r>
      <w:r w:rsidR="00953FD0" w:rsidRPr="00C01381">
        <w:rPr>
          <w:rFonts w:asciiTheme="majorEastAsia" w:eastAsiaTheme="majorEastAsia" w:hAnsiTheme="majorEastAsia" w:hint="eastAsia"/>
          <w:color w:val="5B9BD5" w:themeColor="accent1"/>
        </w:rPr>
        <w:t>。</w:t>
      </w:r>
    </w:p>
    <w:p w14:paraId="08A9DB6A" w14:textId="77777777" w:rsidR="00A3564A" w:rsidRDefault="00A3564A" w:rsidP="00437A4F">
      <w:pPr>
        <w:autoSpaceDE w:val="0"/>
        <w:autoSpaceDN w:val="0"/>
        <w:rPr>
          <w:rFonts w:asciiTheme="majorEastAsia" w:eastAsiaTheme="majorEastAsia" w:hAnsiTheme="majorEastAsia"/>
          <w:color w:val="auto"/>
        </w:rPr>
      </w:pPr>
    </w:p>
    <w:p w14:paraId="3B049C1C" w14:textId="77777777" w:rsidR="00C52E86" w:rsidRPr="00F3636C" w:rsidRDefault="00C52E86" w:rsidP="00437A4F">
      <w:pPr>
        <w:autoSpaceDE w:val="0"/>
        <w:autoSpaceDN w:val="0"/>
        <w:rPr>
          <w:rFonts w:asciiTheme="majorEastAsia" w:eastAsiaTheme="majorEastAsia" w:hAnsiTheme="majorEastAsia"/>
          <w:color w:val="auto"/>
        </w:rPr>
      </w:pPr>
    </w:p>
    <w:p w14:paraId="77531FCF" w14:textId="77777777" w:rsidR="00BA5025" w:rsidRPr="00F3636C" w:rsidRDefault="00967B59"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lastRenderedPageBreak/>
        <w:t>インフォームド・アセント</w:t>
      </w:r>
      <w:r w:rsidR="00B670A9" w:rsidRPr="00F3636C">
        <w:rPr>
          <w:rFonts w:asciiTheme="majorEastAsia" w:eastAsiaTheme="majorEastAsia" w:hAnsiTheme="majorEastAsia" w:hint="eastAsia"/>
          <w:color w:val="auto"/>
        </w:rPr>
        <w:t>を得る場合、その</w:t>
      </w:r>
      <w:r w:rsidR="00BA5025" w:rsidRPr="00F3636C">
        <w:rPr>
          <w:rFonts w:asciiTheme="majorEastAsia" w:eastAsiaTheme="majorEastAsia" w:hAnsiTheme="majorEastAsia" w:hint="eastAsia"/>
          <w:color w:val="auto"/>
        </w:rPr>
        <w:t>説明事項</w:t>
      </w:r>
      <w:r w:rsidRPr="00F3636C">
        <w:rPr>
          <w:rFonts w:asciiTheme="majorEastAsia" w:eastAsiaTheme="majorEastAsia" w:hAnsiTheme="majorEastAsia" w:hint="eastAsia"/>
          <w:color w:val="auto"/>
        </w:rPr>
        <w:t>及び</w:t>
      </w:r>
      <w:r w:rsidR="00BA5025" w:rsidRPr="00F3636C">
        <w:rPr>
          <w:rFonts w:asciiTheme="majorEastAsia" w:eastAsiaTheme="majorEastAsia" w:hAnsiTheme="majorEastAsia" w:hint="eastAsia"/>
          <w:color w:val="auto"/>
        </w:rPr>
        <w:t>説明方法</w:t>
      </w:r>
    </w:p>
    <w:p w14:paraId="4FC39164" w14:textId="146F1B4E" w:rsidR="00B26E38" w:rsidRPr="00C01381" w:rsidRDefault="00010048" w:rsidP="00946B96">
      <w:pPr>
        <w:autoSpaceDE w:val="0"/>
        <w:autoSpaceDN w:val="0"/>
        <w:ind w:firstLineChars="100" w:firstLine="252"/>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本研究では、</w:t>
      </w:r>
      <w:r w:rsidR="00B26E38" w:rsidRPr="00C01381">
        <w:rPr>
          <w:rFonts w:asciiTheme="majorEastAsia" w:eastAsiaTheme="majorEastAsia" w:hAnsiTheme="majorEastAsia" w:hint="eastAsia"/>
          <w:color w:val="5B9BD5" w:themeColor="accent1"/>
        </w:rPr>
        <w:t>インフォームド・アセントを得ることはない為、該当しない。</w:t>
      </w:r>
    </w:p>
    <w:p w14:paraId="0762E66B" w14:textId="77777777" w:rsidR="00946B96" w:rsidRPr="00F3636C" w:rsidRDefault="00946B96" w:rsidP="00437A4F">
      <w:pPr>
        <w:autoSpaceDE w:val="0"/>
        <w:autoSpaceDN w:val="0"/>
        <w:rPr>
          <w:rFonts w:asciiTheme="majorEastAsia" w:eastAsiaTheme="majorEastAsia" w:hAnsiTheme="majorEastAsia"/>
          <w:color w:val="auto"/>
        </w:rPr>
      </w:pPr>
    </w:p>
    <w:p w14:paraId="07D71668" w14:textId="77777777" w:rsidR="00BA5025"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個人情報の取り扱いについて</w:t>
      </w:r>
    </w:p>
    <w:p w14:paraId="3358A14B" w14:textId="266EC77C" w:rsidR="00470C5A" w:rsidRPr="00C01381" w:rsidRDefault="0025167A" w:rsidP="003A68EF">
      <w:pPr>
        <w:autoSpaceDE w:val="0"/>
        <w:autoSpaceDN w:val="0"/>
        <w:rPr>
          <w:rFonts w:asciiTheme="majorEastAsia" w:eastAsiaTheme="majorEastAsia" w:hAnsiTheme="majorEastAsia"/>
          <w:color w:val="5B9BD5" w:themeColor="accent1"/>
          <w:shd w:val="pct15" w:color="auto" w:fill="FFFFFF"/>
        </w:rPr>
      </w:pPr>
      <w:r>
        <w:rPr>
          <w:rFonts w:asciiTheme="majorEastAsia" w:eastAsiaTheme="majorEastAsia" w:hAnsiTheme="majorEastAsia" w:hint="eastAsia"/>
          <w:color w:val="auto"/>
        </w:rPr>
        <w:t xml:space="preserve">　</w:t>
      </w:r>
      <w:r w:rsidR="00FE7EEE" w:rsidRPr="00C01381">
        <w:rPr>
          <w:rFonts w:asciiTheme="majorEastAsia" w:eastAsiaTheme="majorEastAsia" w:hAnsiTheme="majorEastAsia" w:hint="eastAsia"/>
          <w:color w:val="5B9BD5" w:themeColor="accent1"/>
        </w:rPr>
        <w:t>本研究で得られた個人情報</w:t>
      </w:r>
      <w:r w:rsidR="00FD1B06" w:rsidRPr="00C01381">
        <w:rPr>
          <w:rFonts w:asciiTheme="majorEastAsia" w:eastAsiaTheme="majorEastAsia" w:hAnsiTheme="majorEastAsia" w:hint="eastAsia"/>
          <w:color w:val="5B9BD5" w:themeColor="accent1"/>
        </w:rPr>
        <w:t>について</w:t>
      </w:r>
      <w:r w:rsidR="00FE7EEE" w:rsidRPr="00C01381">
        <w:rPr>
          <w:rFonts w:asciiTheme="majorEastAsia" w:eastAsiaTheme="majorEastAsia" w:hAnsiTheme="majorEastAsia" w:hint="eastAsia"/>
          <w:color w:val="5B9BD5" w:themeColor="accent1"/>
        </w:rPr>
        <w:t>、</w:t>
      </w:r>
      <w:r w:rsidR="00FD1B06" w:rsidRPr="00C01381">
        <w:rPr>
          <w:rFonts w:asciiTheme="majorEastAsia" w:eastAsiaTheme="majorEastAsia" w:hAnsiTheme="majorEastAsia" w:hint="eastAsia"/>
          <w:color w:val="5B9BD5" w:themeColor="accent1"/>
        </w:rPr>
        <w:t>氏名</w:t>
      </w:r>
      <w:r w:rsidR="00FE7EEE" w:rsidRPr="00C01381">
        <w:rPr>
          <w:rFonts w:asciiTheme="majorEastAsia" w:eastAsiaTheme="majorEastAsia" w:hAnsiTheme="majorEastAsia" w:hint="eastAsia"/>
          <w:color w:val="5B9BD5" w:themeColor="accent1"/>
        </w:rPr>
        <w:t>・生年月日などの直接個人を特定できる情報は</w:t>
      </w:r>
      <w:r w:rsidR="00FD1B06" w:rsidRPr="00C01381">
        <w:rPr>
          <w:rFonts w:asciiTheme="majorEastAsia" w:eastAsiaTheme="majorEastAsia" w:hAnsiTheme="majorEastAsia" w:hint="eastAsia"/>
          <w:color w:val="5B9BD5" w:themeColor="accent1"/>
        </w:rPr>
        <w:t>、</w:t>
      </w:r>
      <w:r w:rsidR="00FE7EEE" w:rsidRPr="00C01381">
        <w:rPr>
          <w:rFonts w:asciiTheme="majorEastAsia" w:eastAsiaTheme="majorEastAsia" w:hAnsiTheme="majorEastAsia" w:hint="eastAsia"/>
          <w:color w:val="5B9BD5" w:themeColor="accent1"/>
        </w:rPr>
        <w:t>データを収集した時点で、特定の</w:t>
      </w:r>
      <w:r w:rsidR="00240A4A" w:rsidRPr="00C01381">
        <w:rPr>
          <w:rFonts w:asciiTheme="majorEastAsia" w:eastAsiaTheme="majorEastAsia" w:hAnsiTheme="majorEastAsia" w:hint="eastAsia"/>
          <w:color w:val="5B9BD5" w:themeColor="accent1"/>
        </w:rPr>
        <w:t>個人</w:t>
      </w:r>
      <w:r w:rsidR="00FE7EEE" w:rsidRPr="00C01381">
        <w:rPr>
          <w:rFonts w:asciiTheme="majorEastAsia" w:eastAsiaTheme="majorEastAsia" w:hAnsiTheme="majorEastAsia" w:hint="eastAsia"/>
          <w:color w:val="5B9BD5" w:themeColor="accent1"/>
        </w:rPr>
        <w:t>を識別することができないよう</w:t>
      </w:r>
      <w:r w:rsidR="00240A4A" w:rsidRPr="00C01381">
        <w:rPr>
          <w:rFonts w:asciiTheme="majorEastAsia" w:eastAsiaTheme="majorEastAsia" w:hAnsiTheme="majorEastAsia" w:hint="eastAsia"/>
          <w:color w:val="5B9BD5" w:themeColor="accent1"/>
        </w:rPr>
        <w:t>加工</w:t>
      </w:r>
      <w:r w:rsidR="00FE7EEE" w:rsidRPr="00C01381">
        <w:rPr>
          <w:rFonts w:asciiTheme="majorEastAsia" w:eastAsiaTheme="majorEastAsia" w:hAnsiTheme="majorEastAsia" w:hint="eastAsia"/>
          <w:color w:val="5B9BD5" w:themeColor="accent1"/>
        </w:rPr>
        <w:t>して研究用IDを設定する。研究用IDを設定する際に対応表を作成し、研究責任者および研究分担者が対応表を含めた情報について、</w:t>
      </w:r>
      <w:r w:rsidR="00240A4A" w:rsidRPr="00C01381">
        <w:rPr>
          <w:rFonts w:asciiTheme="majorEastAsia" w:eastAsiaTheme="majorEastAsia" w:hAnsiTheme="majorEastAsia" w:hint="eastAsia"/>
          <w:color w:val="5B9BD5" w:themeColor="accent1"/>
        </w:rPr>
        <w:t>○○</w:t>
      </w:r>
      <w:r w:rsidR="00FE7EEE" w:rsidRPr="00C01381">
        <w:rPr>
          <w:rFonts w:asciiTheme="majorEastAsia" w:eastAsiaTheme="majorEastAsia" w:hAnsiTheme="majorEastAsia" w:hint="eastAsia"/>
          <w:color w:val="5B9BD5" w:themeColor="accent1"/>
        </w:rPr>
        <w:t>研究室内にある鍵付きの保管庫にて、厳重に保管する。対応表を含む個人情報を処理するコンピューターは、</w:t>
      </w:r>
      <w:r w:rsidR="00FD1B06" w:rsidRPr="00C01381">
        <w:rPr>
          <w:rFonts w:asciiTheme="majorEastAsia" w:eastAsiaTheme="majorEastAsia" w:hAnsiTheme="majorEastAsia" w:hint="eastAsia"/>
          <w:color w:val="5B9BD5" w:themeColor="accent1"/>
        </w:rPr>
        <w:t>ウイルス</w:t>
      </w:r>
      <w:r w:rsidR="00FE7EEE" w:rsidRPr="00C01381">
        <w:rPr>
          <w:rFonts w:asciiTheme="majorEastAsia" w:eastAsiaTheme="majorEastAsia" w:hAnsiTheme="majorEastAsia" w:hint="eastAsia"/>
          <w:color w:val="5B9BD5" w:themeColor="accent1"/>
        </w:rPr>
        <w:t>対策ソフト等が最新の状態にアップデートされる環境で使用管理する。個人情報管理責任者は</w:t>
      </w:r>
      <w:bookmarkStart w:id="7" w:name="_Hlk207287772"/>
      <w:r w:rsidR="00240A4A" w:rsidRPr="00C01381">
        <w:rPr>
          <w:rFonts w:asciiTheme="majorEastAsia" w:eastAsiaTheme="majorEastAsia" w:hAnsiTheme="majorEastAsia" w:hint="eastAsia"/>
          <w:color w:val="5B9BD5" w:themeColor="accent1"/>
        </w:rPr>
        <w:t>○○</w:t>
      </w:r>
      <w:r w:rsidR="00FE7EEE" w:rsidRPr="00C01381">
        <w:rPr>
          <w:rFonts w:asciiTheme="majorEastAsia" w:eastAsiaTheme="majorEastAsia" w:hAnsiTheme="majorEastAsia" w:hint="eastAsia"/>
          <w:color w:val="5B9BD5" w:themeColor="accent1"/>
        </w:rPr>
        <w:t xml:space="preserve">学分野 教授　</w:t>
      </w:r>
      <w:r w:rsidR="00C52E86" w:rsidRPr="00C01381">
        <w:rPr>
          <w:rFonts w:asciiTheme="majorEastAsia" w:eastAsiaTheme="majorEastAsia" w:hAnsiTheme="majorEastAsia" w:hint="eastAsia"/>
          <w:color w:val="5B9BD5" w:themeColor="accent1"/>
        </w:rPr>
        <w:t>研究　太郎</w:t>
      </w:r>
      <w:bookmarkEnd w:id="7"/>
      <w:r w:rsidR="00FE7EEE" w:rsidRPr="00C01381">
        <w:rPr>
          <w:rFonts w:asciiTheme="majorEastAsia" w:eastAsiaTheme="majorEastAsia" w:hAnsiTheme="majorEastAsia" w:hint="eastAsia"/>
          <w:color w:val="5B9BD5" w:themeColor="accent1"/>
        </w:rPr>
        <w:t>とする。</w:t>
      </w:r>
    </w:p>
    <w:p w14:paraId="77F81D53" w14:textId="77777777" w:rsidR="005B4A6F" w:rsidRPr="00F3636C" w:rsidRDefault="005B4A6F" w:rsidP="00437A4F">
      <w:pPr>
        <w:autoSpaceDE w:val="0"/>
        <w:autoSpaceDN w:val="0"/>
        <w:rPr>
          <w:rFonts w:asciiTheme="majorEastAsia" w:eastAsiaTheme="majorEastAsia" w:hAnsiTheme="majorEastAsia"/>
          <w:color w:val="4F81BD"/>
        </w:rPr>
      </w:pPr>
    </w:p>
    <w:p w14:paraId="6A307703" w14:textId="77777777" w:rsidR="006526BE" w:rsidRPr="0025167A" w:rsidRDefault="006526BE"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rPr>
        <w:t>研究に関する業務の一部を委託する場合の当該業務内容及び委託先の監督方法</w:t>
      </w:r>
    </w:p>
    <w:p w14:paraId="72778592" w14:textId="00B11088" w:rsidR="003C7215" w:rsidRPr="00C01381" w:rsidRDefault="0025167A" w:rsidP="00946B96">
      <w:pPr>
        <w:autoSpaceDE w:val="0"/>
        <w:autoSpaceDN w:val="0"/>
        <w:rPr>
          <w:rFonts w:asciiTheme="majorEastAsia" w:eastAsiaTheme="majorEastAsia" w:hAnsiTheme="majorEastAsia"/>
          <w:color w:val="5B9BD5" w:themeColor="accent1"/>
          <w:shd w:val="pct15" w:color="auto" w:fill="FFFFFF"/>
        </w:rPr>
      </w:pPr>
      <w:r w:rsidRPr="00946B96">
        <w:rPr>
          <w:rFonts w:asciiTheme="majorEastAsia" w:eastAsiaTheme="majorEastAsia" w:hAnsiTheme="majorEastAsia" w:hint="eastAsia"/>
          <w:color w:val="4472C4" w:themeColor="accent5"/>
        </w:rPr>
        <w:t xml:space="preserve">　</w:t>
      </w:r>
      <w:r w:rsidR="00946B96" w:rsidRPr="00C01381">
        <w:rPr>
          <w:rFonts w:asciiTheme="majorEastAsia" w:eastAsiaTheme="majorEastAsia" w:hAnsiTheme="majorEastAsia" w:hint="eastAsia"/>
          <w:color w:val="5B9BD5" w:themeColor="accent1"/>
        </w:rPr>
        <w:t>本研究では外部への業務委託は行わない。研究の遂行にあたっては、責任者が一貫して管理・監督を行う。</w:t>
      </w:r>
    </w:p>
    <w:p w14:paraId="72AC1B3B" w14:textId="77777777" w:rsidR="00653AF1" w:rsidRPr="00653AF1" w:rsidRDefault="00653AF1" w:rsidP="00653AF1">
      <w:pPr>
        <w:autoSpaceDE w:val="0"/>
        <w:autoSpaceDN w:val="0"/>
        <w:rPr>
          <w:rFonts w:asciiTheme="majorEastAsia" w:eastAsiaTheme="majorEastAsia" w:hAnsiTheme="majorEastAsia"/>
          <w:color w:val="auto"/>
        </w:rPr>
      </w:pPr>
    </w:p>
    <w:p w14:paraId="7349C15B" w14:textId="77777777" w:rsidR="00BA5025" w:rsidRDefault="00671B2A"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研究対象者からの問い合わせへ</w:t>
      </w:r>
      <w:r w:rsidR="00BA5025" w:rsidRPr="00F3636C">
        <w:rPr>
          <w:rFonts w:asciiTheme="majorEastAsia" w:eastAsiaTheme="majorEastAsia" w:hAnsiTheme="majorEastAsia" w:hint="eastAsia"/>
          <w:color w:val="auto"/>
        </w:rPr>
        <w:t>の対応</w:t>
      </w:r>
    </w:p>
    <w:p w14:paraId="6F8BA37C" w14:textId="5D40F017" w:rsidR="00BA5025" w:rsidRPr="00C01381" w:rsidRDefault="0025167A" w:rsidP="0002668B">
      <w:pPr>
        <w:autoSpaceDE w:val="0"/>
        <w:autoSpaceDN w:val="0"/>
        <w:rPr>
          <w:rFonts w:asciiTheme="majorEastAsia" w:eastAsiaTheme="majorEastAsia" w:hAnsiTheme="majorEastAsia"/>
          <w:color w:val="5B9BD5" w:themeColor="accent1"/>
        </w:rPr>
      </w:pPr>
      <w:r>
        <w:rPr>
          <w:rFonts w:asciiTheme="majorEastAsia" w:eastAsiaTheme="majorEastAsia" w:hAnsiTheme="majorEastAsia" w:hint="eastAsia"/>
          <w:color w:val="auto"/>
        </w:rPr>
        <w:t xml:space="preserve">　</w:t>
      </w:r>
      <w:r w:rsidR="0050050B" w:rsidRPr="00C01381">
        <w:rPr>
          <w:rFonts w:asciiTheme="majorEastAsia" w:eastAsiaTheme="majorEastAsia" w:hAnsiTheme="majorEastAsia" w:hint="eastAsia"/>
          <w:color w:val="5B9BD5" w:themeColor="accent1"/>
        </w:rPr>
        <w:t>研究責任者が誠意を持って対応する。</w:t>
      </w:r>
    </w:p>
    <w:p w14:paraId="5B0BCDBF" w14:textId="77777777" w:rsidR="00FA729E" w:rsidRPr="00F3636C" w:rsidRDefault="00FA729E" w:rsidP="00437A4F">
      <w:pPr>
        <w:autoSpaceDE w:val="0"/>
        <w:autoSpaceDN w:val="0"/>
        <w:rPr>
          <w:rFonts w:asciiTheme="majorEastAsia" w:eastAsiaTheme="majorEastAsia" w:hAnsiTheme="majorEastAsia"/>
          <w:color w:val="1F497D"/>
        </w:rPr>
      </w:pPr>
    </w:p>
    <w:p w14:paraId="6EE10268" w14:textId="77777777" w:rsidR="00E32CDD"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研究機関の長への報告内容及び方法</w:t>
      </w:r>
    </w:p>
    <w:p w14:paraId="492650CF" w14:textId="53CF5A24"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①</w:t>
      </w:r>
      <w:r w:rsidR="00BA5025" w:rsidRPr="0025167A">
        <w:rPr>
          <w:rFonts w:asciiTheme="majorEastAsia" w:eastAsiaTheme="majorEastAsia" w:hAnsiTheme="majorEastAsia" w:hint="eastAsia"/>
          <w:color w:val="auto"/>
        </w:rPr>
        <w:t>実施計画の変更／必要に応じて随時</w:t>
      </w:r>
    </w:p>
    <w:p w14:paraId="5DF6E6F2" w14:textId="74018709"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②</w:t>
      </w:r>
      <w:r w:rsidR="00BA5025" w:rsidRPr="0025167A">
        <w:rPr>
          <w:rFonts w:asciiTheme="majorEastAsia" w:eastAsiaTheme="majorEastAsia" w:hAnsiTheme="majorEastAsia" w:hint="eastAsia"/>
          <w:color w:val="auto"/>
        </w:rPr>
        <w:t>研究の進捗状況報告書について／毎年</w:t>
      </w:r>
      <w:r w:rsidR="001F50D7" w:rsidRPr="0025167A">
        <w:rPr>
          <w:rFonts w:asciiTheme="majorEastAsia" w:eastAsiaTheme="majorEastAsia" w:hAnsiTheme="majorEastAsia" w:hint="eastAsia"/>
          <w:color w:val="auto"/>
        </w:rPr>
        <w:t>3月末まで</w:t>
      </w:r>
    </w:p>
    <w:p w14:paraId="6406B245" w14:textId="71C66AF3" w:rsidR="00BA5025" w:rsidRPr="0025167A" w:rsidRDefault="0025167A" w:rsidP="0025167A">
      <w:pPr>
        <w:autoSpaceDE w:val="0"/>
        <w:autoSpaceDN w:val="0"/>
        <w:ind w:firstLineChars="100" w:firstLine="252"/>
        <w:rPr>
          <w:rFonts w:asciiTheme="majorEastAsia" w:eastAsiaTheme="majorEastAsia" w:hAnsiTheme="majorEastAsia"/>
          <w:color w:val="auto"/>
        </w:rPr>
      </w:pPr>
      <w:r>
        <w:rPr>
          <w:rFonts w:asciiTheme="majorEastAsia" w:eastAsiaTheme="majorEastAsia" w:hAnsiTheme="majorEastAsia" w:hint="eastAsia"/>
          <w:color w:val="auto"/>
        </w:rPr>
        <w:t>③</w:t>
      </w:r>
      <w:r w:rsidR="00BA5025" w:rsidRPr="0025167A">
        <w:rPr>
          <w:rFonts w:asciiTheme="majorEastAsia" w:eastAsiaTheme="majorEastAsia" w:hAnsiTheme="majorEastAsia" w:hint="eastAsia"/>
          <w:color w:val="auto"/>
        </w:rPr>
        <w:t>研究終了報告書について／研究終了時</w:t>
      </w:r>
    </w:p>
    <w:p w14:paraId="6FF1F188" w14:textId="3E62D067" w:rsidR="00B14E6F" w:rsidRPr="0025167A" w:rsidRDefault="0025167A" w:rsidP="0025167A">
      <w:pPr>
        <w:autoSpaceDE w:val="0"/>
        <w:autoSpaceDN w:val="0"/>
        <w:snapToGrid w:val="0"/>
        <w:ind w:leftChars="100" w:left="504" w:hangingChars="100" w:hanging="252"/>
        <w:rPr>
          <w:rFonts w:asciiTheme="majorEastAsia" w:eastAsiaTheme="majorEastAsia" w:hAnsiTheme="majorEastAsia"/>
          <w:color w:val="auto"/>
        </w:rPr>
      </w:pPr>
      <w:r>
        <w:rPr>
          <w:rFonts w:asciiTheme="majorEastAsia" w:eastAsiaTheme="majorEastAsia" w:hAnsiTheme="majorEastAsia" w:hint="eastAsia"/>
          <w:color w:val="auto"/>
        </w:rPr>
        <w:t>④</w:t>
      </w:r>
      <w:r w:rsidR="00BA5025" w:rsidRPr="0025167A">
        <w:rPr>
          <w:rFonts w:asciiTheme="majorEastAsia" w:eastAsiaTheme="majorEastAsia" w:hAnsiTheme="majorEastAsia" w:hint="eastAsia"/>
          <w:color w:val="auto"/>
        </w:rPr>
        <w:t>その他「人を対象と</w:t>
      </w:r>
      <w:r w:rsidR="000519D2" w:rsidRPr="0025167A">
        <w:rPr>
          <w:rFonts w:asciiTheme="majorEastAsia" w:eastAsiaTheme="majorEastAsia" w:hAnsiTheme="majorEastAsia" w:hint="eastAsia"/>
          <w:color w:val="auto"/>
        </w:rPr>
        <w:t>する</w:t>
      </w:r>
      <w:r w:rsidR="00E74F05" w:rsidRPr="0025167A">
        <w:rPr>
          <w:rFonts w:asciiTheme="majorEastAsia" w:eastAsiaTheme="majorEastAsia" w:hAnsiTheme="majorEastAsia" w:hint="eastAsia"/>
          <w:color w:val="auto"/>
        </w:rPr>
        <w:t>生命科学・</w:t>
      </w:r>
      <w:r w:rsidR="00BA5025" w:rsidRPr="0025167A">
        <w:rPr>
          <w:rFonts w:asciiTheme="majorEastAsia" w:eastAsiaTheme="majorEastAsia" w:hAnsiTheme="majorEastAsia" w:hint="eastAsia"/>
          <w:color w:val="auto"/>
        </w:rPr>
        <w:t>医学</w:t>
      </w:r>
      <w:r w:rsidR="000519D2" w:rsidRPr="0025167A">
        <w:rPr>
          <w:rFonts w:asciiTheme="majorEastAsia" w:eastAsiaTheme="majorEastAsia" w:hAnsiTheme="majorEastAsia" w:hint="eastAsia"/>
          <w:color w:val="auto"/>
        </w:rPr>
        <w:t>系</w:t>
      </w:r>
      <w:r w:rsidR="00BA5025" w:rsidRPr="0025167A">
        <w:rPr>
          <w:rFonts w:asciiTheme="majorEastAsia" w:eastAsiaTheme="majorEastAsia" w:hAnsiTheme="majorEastAsia" w:hint="eastAsia"/>
          <w:color w:val="auto"/>
        </w:rPr>
        <w:t>研究に関する倫理指針」を遵守し、遅滞なく報告する。</w:t>
      </w:r>
    </w:p>
    <w:p w14:paraId="2FCBE0E6" w14:textId="77777777" w:rsidR="00B14E6F" w:rsidRPr="00F3636C" w:rsidRDefault="00B14E6F" w:rsidP="009837FE">
      <w:pPr>
        <w:autoSpaceDE w:val="0"/>
        <w:autoSpaceDN w:val="0"/>
        <w:snapToGrid w:val="0"/>
        <w:rPr>
          <w:rFonts w:asciiTheme="majorEastAsia" w:eastAsiaTheme="majorEastAsia" w:hAnsiTheme="majorEastAsia"/>
          <w:color w:val="auto"/>
        </w:rPr>
      </w:pPr>
    </w:p>
    <w:p w14:paraId="3B7FA003" w14:textId="4F030C65" w:rsidR="00B14E6F"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研究に関する情報公開の方法</w:t>
      </w:r>
    </w:p>
    <w:p w14:paraId="36996F8B" w14:textId="43F82EFE" w:rsidR="00B14E6F" w:rsidRPr="00C01381" w:rsidRDefault="0048365A" w:rsidP="0002668B">
      <w:pPr>
        <w:autoSpaceDE w:val="0"/>
        <w:autoSpaceDN w:val="0"/>
        <w:snapToGrid w:val="0"/>
        <w:ind w:firstLineChars="100" w:firstLine="252"/>
        <w:rPr>
          <w:rFonts w:asciiTheme="majorEastAsia" w:eastAsiaTheme="majorEastAsia" w:hAnsiTheme="majorEastAsia"/>
          <w:color w:val="5B9BD5" w:themeColor="accent1"/>
          <w:szCs w:val="27"/>
        </w:rPr>
      </w:pPr>
      <w:r w:rsidRPr="00C01381">
        <w:rPr>
          <w:rFonts w:asciiTheme="majorEastAsia" w:eastAsiaTheme="majorEastAsia" w:hAnsiTheme="majorEastAsia" w:hint="eastAsia"/>
          <w:color w:val="5B9BD5" w:themeColor="accent1"/>
        </w:rPr>
        <w:t>本試験の概要、進捗状況は</w:t>
      </w:r>
      <w:r w:rsidR="007C6B03" w:rsidRPr="00C01381">
        <w:rPr>
          <w:rFonts w:asciiTheme="majorEastAsia" w:eastAsiaTheme="majorEastAsia" w:hAnsiTheme="majorEastAsia"/>
          <w:color w:val="5B9BD5" w:themeColor="accent1"/>
        </w:rPr>
        <w:t>UMIN-CTR</w:t>
      </w:r>
      <w:r w:rsidR="007C6B03" w:rsidRPr="00C01381">
        <w:rPr>
          <w:rFonts w:asciiTheme="majorEastAsia" w:eastAsiaTheme="majorEastAsia" w:hAnsiTheme="majorEastAsia" w:hint="eastAsia"/>
          <w:color w:val="5B9BD5" w:themeColor="accent1"/>
        </w:rPr>
        <w:t>（</w:t>
      </w:r>
      <w:hyperlink r:id="rId8" w:history="1">
        <w:r w:rsidR="00810207" w:rsidRPr="00C01381">
          <w:rPr>
            <w:rStyle w:val="ac"/>
            <w:rFonts w:asciiTheme="majorEastAsia" w:eastAsiaTheme="majorEastAsia" w:hAnsiTheme="majorEastAsia" w:hint="eastAsia"/>
            <w:color w:val="5B9BD5" w:themeColor="accent1"/>
          </w:rPr>
          <w:t>h</w:t>
        </w:r>
        <w:r w:rsidR="00810207" w:rsidRPr="00C01381">
          <w:rPr>
            <w:rStyle w:val="ac"/>
            <w:rFonts w:asciiTheme="majorEastAsia" w:eastAsiaTheme="majorEastAsia" w:hAnsiTheme="majorEastAsia"/>
            <w:color w:val="5B9BD5" w:themeColor="accent1"/>
          </w:rPr>
          <w:t>ttps://www.umin.ac.jp/ctr/index-j.htm</w:t>
        </w:r>
      </w:hyperlink>
      <w:r w:rsidR="00E35994" w:rsidRPr="00C01381">
        <w:rPr>
          <w:rFonts w:asciiTheme="majorEastAsia" w:eastAsiaTheme="majorEastAsia" w:hAnsiTheme="majorEastAsia" w:hint="eastAsia"/>
          <w:color w:val="5B9BD5" w:themeColor="accent1"/>
        </w:rPr>
        <w:t>）</w:t>
      </w:r>
      <w:r w:rsidR="009837FE" w:rsidRPr="00C01381">
        <w:rPr>
          <w:rFonts w:asciiTheme="majorEastAsia" w:eastAsiaTheme="majorEastAsia" w:hAnsiTheme="majorEastAsia" w:hint="eastAsia"/>
          <w:color w:val="5B9BD5" w:themeColor="accent1"/>
        </w:rPr>
        <w:t>にて最初の患者の登録開始前までに</w:t>
      </w:r>
      <w:r w:rsidR="00E35994" w:rsidRPr="00C01381">
        <w:rPr>
          <w:rFonts w:asciiTheme="majorEastAsia" w:eastAsiaTheme="majorEastAsia" w:hAnsiTheme="majorEastAsia" w:hint="eastAsia"/>
          <w:color w:val="5B9BD5" w:themeColor="accent1"/>
        </w:rPr>
        <w:t>公開する。</w:t>
      </w:r>
      <w:r w:rsidR="00E35994" w:rsidRPr="00C01381">
        <w:rPr>
          <w:rFonts w:asciiTheme="majorEastAsia" w:eastAsiaTheme="majorEastAsia" w:hAnsiTheme="majorEastAsia" w:hint="eastAsia"/>
          <w:color w:val="5B9BD5" w:themeColor="accent1"/>
          <w:szCs w:val="27"/>
        </w:rPr>
        <w:t>ま</w:t>
      </w:r>
      <w:r w:rsidR="007F188B" w:rsidRPr="00C01381">
        <w:rPr>
          <w:rFonts w:asciiTheme="majorEastAsia" w:eastAsiaTheme="majorEastAsia" w:hAnsiTheme="majorEastAsia" w:hint="eastAsia"/>
          <w:color w:val="5B9BD5" w:themeColor="accent1"/>
          <w:szCs w:val="27"/>
        </w:rPr>
        <w:t>た</w:t>
      </w:r>
      <w:r w:rsidR="000B1488" w:rsidRPr="00C01381">
        <w:rPr>
          <w:rFonts w:asciiTheme="majorEastAsia" w:eastAsiaTheme="majorEastAsia" w:hAnsiTheme="majorEastAsia" w:hint="eastAsia"/>
          <w:color w:val="5B9BD5" w:themeColor="accent1"/>
          <w:szCs w:val="27"/>
        </w:rPr>
        <w:t>、</w:t>
      </w:r>
      <w:r w:rsidR="007F188B" w:rsidRPr="00C01381">
        <w:rPr>
          <w:rFonts w:asciiTheme="majorEastAsia" w:eastAsiaTheme="majorEastAsia" w:hAnsiTheme="majorEastAsia" w:hint="eastAsia"/>
          <w:color w:val="5B9BD5" w:themeColor="accent1"/>
          <w:szCs w:val="27"/>
        </w:rPr>
        <w:t>研究の成果を公表する際は</w:t>
      </w:r>
      <w:r w:rsidR="000B1488" w:rsidRPr="00C01381">
        <w:rPr>
          <w:rFonts w:asciiTheme="majorEastAsia" w:eastAsiaTheme="majorEastAsia" w:hAnsiTheme="majorEastAsia" w:hint="eastAsia"/>
          <w:color w:val="5B9BD5" w:themeColor="accent1"/>
          <w:szCs w:val="27"/>
        </w:rPr>
        <w:t>、</w:t>
      </w:r>
      <w:r w:rsidR="007F188B" w:rsidRPr="00C01381">
        <w:rPr>
          <w:rFonts w:asciiTheme="majorEastAsia" w:eastAsiaTheme="majorEastAsia" w:hAnsiTheme="majorEastAsia" w:hint="eastAsia"/>
          <w:color w:val="5B9BD5" w:themeColor="accent1"/>
          <w:szCs w:val="27"/>
        </w:rPr>
        <w:t>研究対象（協力）者を特定できないように対処した上で公表する。</w:t>
      </w:r>
    </w:p>
    <w:p w14:paraId="782FCBAB" w14:textId="77777777" w:rsidR="00D7219A" w:rsidRPr="00F3636C" w:rsidRDefault="00D7219A" w:rsidP="00437A4F">
      <w:pPr>
        <w:autoSpaceDE w:val="0"/>
        <w:autoSpaceDN w:val="0"/>
        <w:snapToGrid w:val="0"/>
        <w:rPr>
          <w:rFonts w:asciiTheme="majorEastAsia" w:eastAsiaTheme="majorEastAsia" w:hAnsiTheme="majorEastAsia"/>
          <w:color w:val="auto"/>
        </w:rPr>
      </w:pPr>
    </w:p>
    <w:p w14:paraId="5E6FB589" w14:textId="097A4420" w:rsidR="000B1488"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研究責任者</w:t>
      </w:r>
    </w:p>
    <w:p w14:paraId="58C46103" w14:textId="77777777" w:rsidR="0002668B"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bookmarkStart w:id="8" w:name="_Hlk207351536"/>
      <w:bookmarkStart w:id="9" w:name="_Hlk207288377"/>
      <w:r w:rsidRPr="00C01381">
        <w:rPr>
          <w:rFonts w:asciiTheme="majorEastAsia" w:eastAsiaTheme="majorEastAsia" w:hAnsiTheme="majorEastAsia" w:hint="eastAsia"/>
          <w:color w:val="5B9BD5" w:themeColor="accent1"/>
          <w:lang w:eastAsia="zh-TW"/>
        </w:rPr>
        <w:t>鹿児島大学大学院医歯学総合研究科</w:t>
      </w:r>
      <w:bookmarkEnd w:id="8"/>
    </w:p>
    <w:bookmarkEnd w:id="9"/>
    <w:p w14:paraId="00CA99D1" w14:textId="77777777" w:rsidR="0002668B"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r w:rsidRPr="00C01381">
        <w:rPr>
          <w:rFonts w:asciiTheme="majorEastAsia" w:eastAsiaTheme="majorEastAsia" w:hAnsiTheme="majorEastAsia" w:hint="eastAsia"/>
          <w:color w:val="5B9BD5" w:themeColor="accent1"/>
          <w:lang w:eastAsia="zh-TW"/>
        </w:rPr>
        <w:t xml:space="preserve">○○講座　</w:t>
      </w:r>
      <w:bookmarkStart w:id="10" w:name="_Hlk207288351"/>
      <w:r w:rsidRPr="00C01381">
        <w:rPr>
          <w:rFonts w:asciiTheme="majorEastAsia" w:eastAsiaTheme="majorEastAsia" w:hAnsiTheme="majorEastAsia" w:hint="eastAsia"/>
          <w:color w:val="5B9BD5" w:themeColor="accent1"/>
          <w:lang w:eastAsia="zh-TW"/>
        </w:rPr>
        <w:t>○○分野</w:t>
      </w:r>
      <w:bookmarkEnd w:id="10"/>
    </w:p>
    <w:p w14:paraId="777BA5B6" w14:textId="77777777" w:rsidR="0002668B"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bookmarkStart w:id="11" w:name="_Hlk207288358"/>
      <w:r w:rsidRPr="00C01381">
        <w:rPr>
          <w:rFonts w:asciiTheme="majorEastAsia" w:eastAsiaTheme="majorEastAsia" w:hAnsiTheme="majorEastAsia" w:hint="eastAsia"/>
          <w:color w:val="5B9BD5" w:themeColor="accent1"/>
          <w:lang w:eastAsia="zh-TW"/>
        </w:rPr>
        <w:t>教授　研究　太郎</w:t>
      </w:r>
    </w:p>
    <w:p w14:paraId="5D913F90" w14:textId="77777777" w:rsidR="0002668B"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bookmarkStart w:id="12" w:name="_Hlk207288313"/>
      <w:bookmarkEnd w:id="11"/>
      <w:r w:rsidRPr="00C01381">
        <w:rPr>
          <w:rFonts w:asciiTheme="majorEastAsia" w:eastAsiaTheme="majorEastAsia" w:hAnsiTheme="majorEastAsia" w:hint="eastAsia"/>
          <w:color w:val="5B9BD5" w:themeColor="accent1"/>
          <w:lang w:eastAsia="zh-TW"/>
        </w:rPr>
        <w:t>〒890-8520　鹿児島市桜ヶ丘8-35-1</w:t>
      </w:r>
    </w:p>
    <w:bookmarkEnd w:id="12"/>
    <w:p w14:paraId="284053DA" w14:textId="77777777" w:rsidR="0002668B"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r w:rsidRPr="00C01381">
        <w:rPr>
          <w:rFonts w:asciiTheme="majorEastAsia" w:eastAsiaTheme="majorEastAsia" w:hAnsiTheme="majorEastAsia"/>
          <w:color w:val="5B9BD5" w:themeColor="accent1"/>
          <w:lang w:eastAsia="zh-TW"/>
        </w:rPr>
        <w:t xml:space="preserve">TEL </w:t>
      </w:r>
      <w:bookmarkStart w:id="13" w:name="_Hlk207288323"/>
      <w:r w:rsidRPr="00C01381">
        <w:rPr>
          <w:rFonts w:asciiTheme="majorEastAsia" w:eastAsiaTheme="majorEastAsia" w:hAnsiTheme="majorEastAsia"/>
          <w:color w:val="5B9BD5" w:themeColor="accent1"/>
          <w:lang w:eastAsia="zh-TW"/>
        </w:rPr>
        <w:t>099-275-XXXX</w:t>
      </w:r>
      <w:bookmarkEnd w:id="13"/>
    </w:p>
    <w:p w14:paraId="2EF07ACC" w14:textId="189E6748" w:rsidR="00306DBF" w:rsidRPr="00C01381" w:rsidRDefault="0002668B" w:rsidP="0002668B">
      <w:pPr>
        <w:autoSpaceDE w:val="0"/>
        <w:autoSpaceDN w:val="0"/>
        <w:snapToGrid w:val="0"/>
        <w:ind w:firstLineChars="100" w:firstLine="252"/>
        <w:rPr>
          <w:rFonts w:asciiTheme="majorEastAsia" w:eastAsiaTheme="majorEastAsia" w:hAnsiTheme="majorEastAsia"/>
          <w:color w:val="5B9BD5" w:themeColor="accent1"/>
          <w:lang w:eastAsia="zh-TW"/>
        </w:rPr>
      </w:pPr>
      <w:r w:rsidRPr="00C01381">
        <w:rPr>
          <w:rFonts w:asciiTheme="majorEastAsia" w:eastAsiaTheme="majorEastAsia" w:hAnsiTheme="majorEastAsia"/>
          <w:color w:val="5B9BD5" w:themeColor="accent1"/>
          <w:lang w:eastAsia="zh-TW"/>
        </w:rPr>
        <w:t xml:space="preserve">E-mail: </w:t>
      </w:r>
      <w:hyperlink r:id="rId9" w:history="1">
        <w:r w:rsidRPr="00C01381">
          <w:rPr>
            <w:rStyle w:val="ac"/>
            <w:rFonts w:asciiTheme="majorEastAsia" w:eastAsiaTheme="majorEastAsia" w:hAnsiTheme="majorEastAsia"/>
            <w:color w:val="5B9BD5" w:themeColor="accent1"/>
            <w:lang w:eastAsia="zh-TW"/>
          </w:rPr>
          <w:t>XXXX@m.kufm.kagoshima-u.ac.jp</w:t>
        </w:r>
      </w:hyperlink>
    </w:p>
    <w:p w14:paraId="5AA3A1C6" w14:textId="77777777" w:rsidR="00306DBF" w:rsidRPr="00C01381" w:rsidRDefault="00306DBF" w:rsidP="00327612">
      <w:pPr>
        <w:autoSpaceDE w:val="0"/>
        <w:autoSpaceDN w:val="0"/>
        <w:snapToGrid w:val="0"/>
        <w:rPr>
          <w:rFonts w:asciiTheme="majorEastAsia" w:eastAsiaTheme="majorEastAsia" w:hAnsiTheme="majorEastAsia"/>
          <w:color w:val="5B9BD5" w:themeColor="accent1"/>
        </w:rPr>
      </w:pPr>
    </w:p>
    <w:p w14:paraId="578008AF" w14:textId="56E18490" w:rsidR="00D74BCA" w:rsidRPr="00F3636C" w:rsidRDefault="00D74BCA" w:rsidP="00437A4F">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共同研究機関及び研究責任者</w:t>
      </w:r>
    </w:p>
    <w:p w14:paraId="76E43D3C" w14:textId="77777777" w:rsidR="00312545" w:rsidRPr="00C01381" w:rsidRDefault="00D74BCA" w:rsidP="00437A4F">
      <w:pPr>
        <w:pStyle w:val="af1"/>
        <w:autoSpaceDE w:val="0"/>
        <w:autoSpaceDN w:val="0"/>
        <w:snapToGrid w:val="0"/>
        <w:ind w:leftChars="0" w:left="425"/>
        <w:textAlignment w:val="auto"/>
        <w:rPr>
          <w:rFonts w:asciiTheme="majorEastAsia" w:eastAsiaTheme="majorEastAsia" w:hAnsiTheme="majorEastAsia"/>
          <w:color w:val="5B9BD5" w:themeColor="accent1"/>
          <w:lang w:eastAsia="zh-TW"/>
        </w:rPr>
      </w:pPr>
      <w:r w:rsidRPr="00C01381">
        <w:rPr>
          <w:rFonts w:asciiTheme="majorEastAsia" w:eastAsiaTheme="majorEastAsia" w:hAnsiTheme="majorEastAsia" w:hint="eastAsia"/>
          <w:color w:val="5B9BD5" w:themeColor="accent1"/>
          <w:lang w:eastAsia="zh-TW"/>
        </w:rPr>
        <w:t>別紙</w:t>
      </w:r>
      <w:r w:rsidR="00312545" w:rsidRPr="00C01381">
        <w:rPr>
          <w:rFonts w:asciiTheme="majorEastAsia" w:eastAsiaTheme="majorEastAsia" w:hAnsiTheme="majorEastAsia" w:hint="eastAsia"/>
          <w:color w:val="5B9BD5" w:themeColor="accent1"/>
          <w:lang w:eastAsia="zh-TW"/>
        </w:rPr>
        <w:t>「共同研究機関一覧」</w:t>
      </w:r>
      <w:r w:rsidR="00A83B8C" w:rsidRPr="00C01381">
        <w:rPr>
          <w:rFonts w:asciiTheme="majorEastAsia" w:eastAsiaTheme="majorEastAsia" w:hAnsiTheme="majorEastAsia" w:hint="eastAsia"/>
          <w:color w:val="5B9BD5" w:themeColor="accent1"/>
          <w:lang w:eastAsia="zh-TW"/>
        </w:rPr>
        <w:t>参照</w:t>
      </w:r>
    </w:p>
    <w:p w14:paraId="560FA492" w14:textId="77777777" w:rsidR="00A83B8C" w:rsidRPr="00327612" w:rsidRDefault="00A83B8C" w:rsidP="00327612">
      <w:pPr>
        <w:autoSpaceDE w:val="0"/>
        <w:autoSpaceDN w:val="0"/>
        <w:snapToGrid w:val="0"/>
        <w:textAlignment w:val="auto"/>
        <w:rPr>
          <w:rFonts w:asciiTheme="majorEastAsia" w:eastAsiaTheme="majorEastAsia" w:hAnsiTheme="majorEastAsia"/>
          <w:color w:val="auto"/>
          <w:lang w:eastAsia="zh-TW"/>
        </w:rPr>
      </w:pPr>
    </w:p>
    <w:p w14:paraId="737D9A33" w14:textId="0C3B02B9" w:rsidR="0002668B" w:rsidRPr="00C52E86" w:rsidRDefault="00306DBF" w:rsidP="001041FC">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C52E86">
        <w:rPr>
          <w:rFonts w:asciiTheme="majorEastAsia" w:eastAsiaTheme="majorEastAsia" w:hAnsiTheme="majorEastAsia" w:hint="eastAsia"/>
          <w:color w:val="auto"/>
        </w:rPr>
        <w:t>改訂履歴</w:t>
      </w:r>
    </w:p>
    <w:tbl>
      <w:tblPr>
        <w:tblStyle w:val="a9"/>
        <w:tblW w:w="0" w:type="auto"/>
        <w:tblInd w:w="420" w:type="dxa"/>
        <w:tblLook w:val="04A0" w:firstRow="1" w:lastRow="0" w:firstColumn="1" w:lastColumn="0" w:noHBand="0" w:noVBand="1"/>
      </w:tblPr>
      <w:tblGrid>
        <w:gridCol w:w="1518"/>
        <w:gridCol w:w="2213"/>
        <w:gridCol w:w="5477"/>
      </w:tblGrid>
      <w:tr w:rsidR="0002668B" w:rsidRPr="00F3636C" w14:paraId="18587D9E" w14:textId="77777777" w:rsidTr="00B212F4">
        <w:tc>
          <w:tcPr>
            <w:tcW w:w="1518" w:type="dxa"/>
            <w:tcBorders>
              <w:top w:val="single" w:sz="4" w:space="0" w:color="auto"/>
              <w:left w:val="single" w:sz="4" w:space="0" w:color="auto"/>
              <w:bottom w:val="single" w:sz="4" w:space="0" w:color="auto"/>
              <w:right w:val="single" w:sz="4" w:space="0" w:color="auto"/>
            </w:tcBorders>
            <w:hideMark/>
          </w:tcPr>
          <w:p w14:paraId="6ABF6F8C" w14:textId="77777777" w:rsidR="0002668B" w:rsidRPr="00F3636C" w:rsidRDefault="0002668B" w:rsidP="00B212F4">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4D273962" w14:textId="77777777" w:rsidR="0002668B" w:rsidRPr="00F3636C" w:rsidRDefault="0002668B" w:rsidP="00B212F4">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74D1312D" w14:textId="77777777" w:rsidR="0002668B" w:rsidRPr="00F3636C" w:rsidRDefault="0002668B" w:rsidP="00B212F4">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改訂内容</w:t>
            </w:r>
          </w:p>
        </w:tc>
      </w:tr>
      <w:tr w:rsidR="0002668B" w:rsidRPr="00F3636C" w14:paraId="4353CD61" w14:textId="77777777" w:rsidTr="00B212F4">
        <w:tc>
          <w:tcPr>
            <w:tcW w:w="1518" w:type="dxa"/>
            <w:tcBorders>
              <w:top w:val="single" w:sz="4" w:space="0" w:color="auto"/>
              <w:left w:val="single" w:sz="4" w:space="0" w:color="auto"/>
              <w:bottom w:val="single" w:sz="4" w:space="0" w:color="auto"/>
              <w:right w:val="single" w:sz="4" w:space="0" w:color="auto"/>
            </w:tcBorders>
            <w:hideMark/>
          </w:tcPr>
          <w:p w14:paraId="15D7CA07" w14:textId="77777777" w:rsidR="0002668B" w:rsidRPr="000C34BF" w:rsidRDefault="0002668B" w:rsidP="00B212F4">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ver</w:t>
            </w:r>
            <w:r w:rsidRPr="000C34BF">
              <w:rPr>
                <w:rFonts w:asciiTheme="majorEastAsia" w:eastAsiaTheme="majorEastAsia" w:hAnsiTheme="majorEastAsia"/>
                <w:color w:val="5B9BD5" w:themeColor="accent1"/>
              </w:rPr>
              <w:t>.</w:t>
            </w:r>
            <w:r w:rsidRPr="000C34BF">
              <w:rPr>
                <w:rFonts w:asciiTheme="majorEastAsia" w:eastAsiaTheme="majorEastAsia" w:hAnsiTheme="majorEastAsia" w:hint="eastAsia"/>
                <w:color w:val="5B9BD5" w:themeColor="accent1"/>
              </w:rPr>
              <w:t>1.0</w:t>
            </w:r>
          </w:p>
        </w:tc>
        <w:tc>
          <w:tcPr>
            <w:tcW w:w="2213" w:type="dxa"/>
            <w:tcBorders>
              <w:top w:val="single" w:sz="4" w:space="0" w:color="auto"/>
              <w:left w:val="single" w:sz="4" w:space="0" w:color="auto"/>
              <w:bottom w:val="single" w:sz="4" w:space="0" w:color="auto"/>
              <w:right w:val="single" w:sz="4" w:space="0" w:color="auto"/>
            </w:tcBorders>
            <w:hideMark/>
          </w:tcPr>
          <w:p w14:paraId="126E27CB" w14:textId="77777777" w:rsidR="0002668B" w:rsidRPr="000C34BF" w:rsidRDefault="0002668B" w:rsidP="00B212F4">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2025年8月1日</w:t>
            </w:r>
          </w:p>
        </w:tc>
        <w:tc>
          <w:tcPr>
            <w:tcW w:w="5477" w:type="dxa"/>
            <w:tcBorders>
              <w:top w:val="single" w:sz="4" w:space="0" w:color="auto"/>
              <w:left w:val="single" w:sz="4" w:space="0" w:color="auto"/>
              <w:bottom w:val="single" w:sz="4" w:space="0" w:color="auto"/>
              <w:right w:val="single" w:sz="4" w:space="0" w:color="auto"/>
            </w:tcBorders>
            <w:hideMark/>
          </w:tcPr>
          <w:p w14:paraId="26F94188" w14:textId="77777777" w:rsidR="0002668B" w:rsidRPr="000C34BF" w:rsidRDefault="0002668B" w:rsidP="00B212F4">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新規作成</w:t>
            </w:r>
          </w:p>
        </w:tc>
      </w:tr>
    </w:tbl>
    <w:p w14:paraId="054CDF19" w14:textId="1DC5CAF9" w:rsidR="000C1C48" w:rsidRPr="00F3636C" w:rsidRDefault="000C1C48" w:rsidP="00C922BB">
      <w:pPr>
        <w:autoSpaceDE w:val="0"/>
        <w:autoSpaceDN w:val="0"/>
        <w:snapToGrid w:val="0"/>
        <w:ind w:left="237" w:hangingChars="94" w:hanging="237"/>
        <w:rPr>
          <w:rFonts w:asciiTheme="majorEastAsia" w:eastAsiaTheme="majorEastAsia" w:hAnsiTheme="majorEastAsia"/>
          <w:color w:val="FF0000"/>
        </w:rPr>
      </w:pPr>
      <w:r w:rsidRPr="00F3636C">
        <w:rPr>
          <w:rFonts w:asciiTheme="majorEastAsia" w:eastAsiaTheme="majorEastAsia" w:hAnsiTheme="majorEastAsia"/>
          <w:color w:val="FF0000"/>
        </w:rPr>
        <w:br w:type="page"/>
      </w:r>
    </w:p>
    <w:p w14:paraId="0B10429B" w14:textId="77777777" w:rsidR="002D6DFE" w:rsidRPr="00F3636C" w:rsidRDefault="000C1C48" w:rsidP="00437A4F">
      <w:pPr>
        <w:autoSpaceDE w:val="0"/>
        <w:autoSpaceDN w:val="0"/>
        <w:snapToGrid w:val="0"/>
        <w:ind w:left="237" w:hangingChars="94" w:hanging="237"/>
        <w:jc w:val="left"/>
        <w:rPr>
          <w:rFonts w:asciiTheme="majorEastAsia" w:eastAsiaTheme="majorEastAsia" w:hAnsiTheme="majorEastAsia"/>
          <w:color w:val="auto"/>
          <w:lang w:eastAsia="zh-TW"/>
        </w:rPr>
      </w:pPr>
      <w:r w:rsidRPr="00F3636C">
        <w:rPr>
          <w:rFonts w:asciiTheme="majorEastAsia" w:eastAsiaTheme="majorEastAsia" w:hAnsiTheme="majorEastAsia" w:hint="eastAsia"/>
          <w:color w:val="auto"/>
          <w:lang w:eastAsia="zh-TW"/>
        </w:rPr>
        <w:lastRenderedPageBreak/>
        <w:t>（別紙）</w:t>
      </w:r>
      <w:r w:rsidR="001A25CA" w:rsidRPr="00F3636C">
        <w:rPr>
          <w:rFonts w:asciiTheme="majorEastAsia" w:eastAsiaTheme="majorEastAsia" w:hAnsiTheme="majorEastAsia" w:hint="eastAsia"/>
          <w:color w:val="auto"/>
          <w:lang w:eastAsia="zh-TW"/>
        </w:rPr>
        <w:t>共同研究機関</w:t>
      </w:r>
      <w:r w:rsidRPr="00F3636C">
        <w:rPr>
          <w:rFonts w:asciiTheme="majorEastAsia" w:eastAsiaTheme="majorEastAsia" w:hAnsiTheme="majorEastAsia" w:hint="eastAsia"/>
          <w:color w:val="auto"/>
          <w:lang w:eastAsia="zh-TW"/>
        </w:rPr>
        <w:t>一覧</w:t>
      </w:r>
    </w:p>
    <w:p w14:paraId="5B989011" w14:textId="06DBB20C" w:rsidR="000C1C48" w:rsidRDefault="000C1C48" w:rsidP="00437A4F">
      <w:pPr>
        <w:autoSpaceDE w:val="0"/>
        <w:autoSpaceDN w:val="0"/>
        <w:snapToGrid w:val="0"/>
        <w:ind w:left="237" w:hangingChars="94" w:hanging="237"/>
        <w:jc w:val="left"/>
        <w:rPr>
          <w:rFonts w:asciiTheme="majorEastAsia" w:eastAsiaTheme="majorEastAsia" w:hAnsiTheme="majorEastAsia"/>
          <w:color w:val="auto"/>
          <w:lang w:eastAsia="zh-TW"/>
        </w:rPr>
      </w:pPr>
    </w:p>
    <w:tbl>
      <w:tblPr>
        <w:tblStyle w:val="a9"/>
        <w:tblW w:w="0" w:type="auto"/>
        <w:tblInd w:w="-5" w:type="dxa"/>
        <w:tblLook w:val="04A0" w:firstRow="1" w:lastRow="0" w:firstColumn="1" w:lastColumn="0" w:noHBand="0" w:noVBand="1"/>
      </w:tblPr>
      <w:tblGrid>
        <w:gridCol w:w="594"/>
        <w:gridCol w:w="3659"/>
        <w:gridCol w:w="2977"/>
        <w:gridCol w:w="2268"/>
      </w:tblGrid>
      <w:tr w:rsidR="00921882" w:rsidRPr="00F3636C" w14:paraId="13E92AB6" w14:textId="77777777" w:rsidTr="00B23961">
        <w:tc>
          <w:tcPr>
            <w:tcW w:w="594" w:type="dxa"/>
          </w:tcPr>
          <w:p w14:paraId="0E78DEFA"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N</w:t>
            </w:r>
            <w:r w:rsidRPr="00F3636C">
              <w:rPr>
                <w:rFonts w:asciiTheme="majorEastAsia" w:eastAsiaTheme="majorEastAsia" w:hAnsiTheme="majorEastAsia"/>
                <w:color w:val="auto"/>
              </w:rPr>
              <w:t>o.</w:t>
            </w:r>
          </w:p>
        </w:tc>
        <w:tc>
          <w:tcPr>
            <w:tcW w:w="3659" w:type="dxa"/>
          </w:tcPr>
          <w:p w14:paraId="4E0EE128"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共同研究機関の名称</w:t>
            </w:r>
          </w:p>
        </w:tc>
        <w:tc>
          <w:tcPr>
            <w:tcW w:w="2977" w:type="dxa"/>
          </w:tcPr>
          <w:p w14:paraId="2BE0882F"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研究責任者の氏名</w:t>
            </w:r>
          </w:p>
        </w:tc>
        <w:tc>
          <w:tcPr>
            <w:tcW w:w="2268" w:type="dxa"/>
          </w:tcPr>
          <w:p w14:paraId="5FD545F1" w14:textId="77777777" w:rsidR="00921882" w:rsidRPr="00F3636C" w:rsidRDefault="00921882" w:rsidP="00B23961">
            <w:pPr>
              <w:autoSpaceDE w:val="0"/>
              <w:autoSpaceDN w:val="0"/>
              <w:snapToGrid w:val="0"/>
              <w:jc w:val="center"/>
              <w:rPr>
                <w:rFonts w:asciiTheme="majorEastAsia" w:eastAsiaTheme="majorEastAsia" w:hAnsiTheme="majorEastAsia"/>
                <w:color w:val="auto"/>
              </w:rPr>
            </w:pPr>
            <w:r w:rsidRPr="00F3636C">
              <w:rPr>
                <w:rFonts w:asciiTheme="majorEastAsia" w:eastAsiaTheme="majorEastAsia" w:hAnsiTheme="majorEastAsia" w:hint="eastAsia"/>
                <w:color w:val="auto"/>
              </w:rPr>
              <w:t>一括審査対象</w:t>
            </w:r>
          </w:p>
        </w:tc>
      </w:tr>
      <w:tr w:rsidR="00921882" w:rsidRPr="00F3636C" w14:paraId="7B74469F" w14:textId="77777777" w:rsidTr="00B23961">
        <w:tc>
          <w:tcPr>
            <w:tcW w:w="594" w:type="dxa"/>
          </w:tcPr>
          <w:p w14:paraId="73183AC4" w14:textId="77777777" w:rsidR="00921882" w:rsidRPr="00C01381" w:rsidRDefault="00921882" w:rsidP="00B23961">
            <w:pPr>
              <w:autoSpaceDE w:val="0"/>
              <w:autoSpaceDN w:val="0"/>
              <w:snapToGrid w:val="0"/>
              <w:jc w:val="center"/>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1</w:t>
            </w:r>
          </w:p>
        </w:tc>
        <w:tc>
          <w:tcPr>
            <w:tcW w:w="3659" w:type="dxa"/>
          </w:tcPr>
          <w:p w14:paraId="03936951" w14:textId="7E077141" w:rsidR="00921882" w:rsidRPr="00C01381" w:rsidRDefault="0002668B" w:rsidP="00B23961">
            <w:pPr>
              <w:autoSpaceDE w:val="0"/>
              <w:autoSpaceDN w:val="0"/>
              <w:snapToGrid w:val="0"/>
              <w:jc w:val="left"/>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Ｃ大学</w:t>
            </w:r>
          </w:p>
        </w:tc>
        <w:tc>
          <w:tcPr>
            <w:tcW w:w="2977" w:type="dxa"/>
          </w:tcPr>
          <w:p w14:paraId="493C027F" w14:textId="36F037F5" w:rsidR="00921882" w:rsidRPr="00C01381" w:rsidRDefault="00AB584C" w:rsidP="00B23961">
            <w:pPr>
              <w:autoSpaceDE w:val="0"/>
              <w:autoSpaceDN w:val="0"/>
              <w:snapToGrid w:val="0"/>
              <w:jc w:val="left"/>
              <w:rPr>
                <w:rFonts w:asciiTheme="majorEastAsia" w:eastAsiaTheme="majorEastAsia" w:hAnsiTheme="majorEastAsia"/>
                <w:color w:val="5B9BD5" w:themeColor="accent1"/>
              </w:rPr>
            </w:pPr>
            <w:bookmarkStart w:id="14" w:name="_Hlk207351808"/>
            <w:r>
              <w:rPr>
                <w:rFonts w:asciiTheme="majorEastAsia" w:eastAsiaTheme="majorEastAsia" w:hAnsiTheme="majorEastAsia" w:hint="eastAsia"/>
                <w:color w:val="5B9BD5" w:themeColor="accent1"/>
              </w:rPr>
              <w:t>臨床　花子</w:t>
            </w:r>
            <w:bookmarkEnd w:id="14"/>
          </w:p>
        </w:tc>
        <w:tc>
          <w:tcPr>
            <w:tcW w:w="2268" w:type="dxa"/>
          </w:tcPr>
          <w:p w14:paraId="1E389336" w14:textId="11695233" w:rsidR="00921882" w:rsidRPr="00C01381" w:rsidRDefault="00921882" w:rsidP="00B23961">
            <w:pPr>
              <w:autoSpaceDE w:val="0"/>
              <w:autoSpaceDN w:val="0"/>
              <w:snapToGrid w:val="0"/>
              <w:jc w:val="left"/>
              <w:rPr>
                <w:rFonts w:asciiTheme="majorEastAsia" w:eastAsiaTheme="majorEastAsia" w:hAnsiTheme="majorEastAsia"/>
                <w:color w:val="5B9BD5" w:themeColor="accent1"/>
              </w:rPr>
            </w:pPr>
            <w:r w:rsidRPr="00C01381">
              <w:rPr>
                <w:rFonts w:asciiTheme="majorEastAsia" w:eastAsiaTheme="majorEastAsia" w:hAnsiTheme="majorEastAsia" w:hint="eastAsia"/>
                <w:color w:val="5B9BD5" w:themeColor="accent1"/>
              </w:rPr>
              <w:t>対象</w:t>
            </w:r>
          </w:p>
        </w:tc>
      </w:tr>
    </w:tbl>
    <w:p w14:paraId="17635AC5" w14:textId="77777777" w:rsidR="00921882" w:rsidRPr="00921882" w:rsidRDefault="00921882" w:rsidP="0002668B">
      <w:pPr>
        <w:autoSpaceDE w:val="0"/>
        <w:autoSpaceDN w:val="0"/>
        <w:snapToGrid w:val="0"/>
        <w:ind w:left="237" w:hangingChars="94" w:hanging="237"/>
        <w:jc w:val="left"/>
        <w:rPr>
          <w:rFonts w:asciiTheme="majorEastAsia" w:eastAsiaTheme="majorEastAsia" w:hAnsiTheme="majorEastAsia"/>
          <w:color w:val="auto"/>
        </w:rPr>
      </w:pPr>
    </w:p>
    <w:sectPr w:rsidR="00921882" w:rsidRPr="00921882" w:rsidSect="004B4D32">
      <w:headerReference w:type="default" r:id="rId10"/>
      <w:footerReference w:type="default" r:id="rId11"/>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EF68" w14:textId="77777777" w:rsidR="00352D4D" w:rsidRDefault="00352D4D">
      <w:r>
        <w:separator/>
      </w:r>
    </w:p>
  </w:endnote>
  <w:endnote w:type="continuationSeparator" w:id="0">
    <w:p w14:paraId="6EDAD778" w14:textId="77777777" w:rsidR="00352D4D" w:rsidRDefault="0035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3C5F3C">
      <w:rPr>
        <w:rStyle w:val="a8"/>
        <w:noProof/>
      </w:rPr>
      <w:t>10</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3AFC" w14:textId="77777777" w:rsidR="00352D4D" w:rsidRDefault="00352D4D">
      <w:r>
        <w:rPr>
          <w:rFonts w:ascii="ＭＳ 明朝" w:hint="eastAsia"/>
          <w:color w:val="auto"/>
          <w:sz w:val="2"/>
          <w:szCs w:val="2"/>
        </w:rPr>
        <w:continuationSeparator/>
      </w:r>
    </w:p>
  </w:footnote>
  <w:footnote w:type="continuationSeparator" w:id="0">
    <w:p w14:paraId="61815895" w14:textId="77777777" w:rsidR="00352D4D" w:rsidRDefault="0035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5C42949B" w:rsidR="00671066" w:rsidRDefault="00943FD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0B3E72">
      <w:rPr>
        <w:rFonts w:hint="eastAsia"/>
        <w:color w:val="808080" w:themeColor="background1" w:themeShade="80"/>
        <w:sz w:val="18"/>
        <w:szCs w:val="20"/>
        <w:lang w:eastAsia="zh-TW"/>
      </w:rPr>
      <w:t>実施計画書様式</w:t>
    </w:r>
    <w:r w:rsidR="000F55D2" w:rsidRPr="000B3E72">
      <w:rPr>
        <w:rFonts w:hint="eastAsia"/>
        <w:color w:val="808080" w:themeColor="background1" w:themeShade="80"/>
        <w:sz w:val="18"/>
        <w:szCs w:val="20"/>
        <w:lang w:eastAsia="zh-TW"/>
      </w:rPr>
      <w:t>第</w:t>
    </w:r>
    <w:r w:rsidR="00E63F5E">
      <w:rPr>
        <w:color w:val="808080" w:themeColor="background1" w:themeShade="80"/>
        <w:sz w:val="18"/>
        <w:szCs w:val="20"/>
        <w:lang w:eastAsia="zh-TW"/>
      </w:rPr>
      <w:t>2.1</w:t>
    </w:r>
    <w:r w:rsidR="000F55D2" w:rsidRPr="000B3E72">
      <w:rPr>
        <w:rFonts w:hint="eastAsia"/>
        <w:color w:val="808080" w:themeColor="background1" w:themeShade="80"/>
        <w:sz w:val="18"/>
        <w:szCs w:val="20"/>
        <w:lang w:eastAsia="zh-TW"/>
      </w:rPr>
      <w:t>版</w:t>
    </w:r>
    <w:r w:rsidRPr="000B3E72">
      <w:rPr>
        <w:color w:val="808080" w:themeColor="background1" w:themeShade="80"/>
        <w:sz w:val="18"/>
        <w:szCs w:val="20"/>
        <w:lang w:eastAsia="zh-TW"/>
      </w:rPr>
      <w:t>(</w:t>
    </w:r>
    <w:r w:rsidR="00E63F5E">
      <w:rPr>
        <w:color w:val="808080" w:themeColor="background1" w:themeShade="80"/>
        <w:sz w:val="18"/>
        <w:szCs w:val="20"/>
        <w:lang w:eastAsia="zh-TW"/>
      </w:rPr>
      <w:t>2022</w:t>
    </w:r>
    <w:r w:rsidRPr="000B3E72">
      <w:rPr>
        <w:rFonts w:hint="eastAsia"/>
        <w:color w:val="808080" w:themeColor="background1" w:themeShade="80"/>
        <w:sz w:val="18"/>
        <w:szCs w:val="20"/>
        <w:lang w:eastAsia="zh-TW"/>
      </w:rPr>
      <w:t>年</w:t>
    </w:r>
    <w:r w:rsidR="00DC13CF">
      <w:rPr>
        <w:color w:val="808080" w:themeColor="background1" w:themeShade="80"/>
        <w:sz w:val="18"/>
        <w:szCs w:val="20"/>
        <w:lang w:eastAsia="zh-TW"/>
      </w:rPr>
      <w:t>11</w:t>
    </w:r>
    <w:r w:rsidRPr="00A57EC8">
      <w:rPr>
        <w:rFonts w:hint="eastAsia"/>
        <w:color w:val="808080" w:themeColor="background1" w:themeShade="80"/>
        <w:sz w:val="18"/>
        <w:szCs w:val="20"/>
        <w:lang w:eastAsia="zh-TW"/>
      </w:rPr>
      <w:t>月</w:t>
    </w:r>
    <w:r w:rsidR="00877C09">
      <w:rPr>
        <w:color w:val="808080" w:themeColor="background1" w:themeShade="80"/>
        <w:sz w:val="18"/>
        <w:szCs w:val="20"/>
        <w:lang w:eastAsia="zh-TW"/>
      </w:rPr>
      <w:t>22</w:t>
    </w:r>
    <w:r w:rsidR="00A80426" w:rsidRPr="00A57EC8">
      <w:rPr>
        <w:rFonts w:hint="eastAsia"/>
        <w:color w:val="808080" w:themeColor="background1" w:themeShade="80"/>
        <w:sz w:val="18"/>
        <w:szCs w:val="20"/>
        <w:lang w:eastAsia="zh-TW"/>
      </w:rPr>
      <w:t>日</w:t>
    </w:r>
    <w:r w:rsidR="00A80426" w:rsidRPr="000B3E72">
      <w:rPr>
        <w:rFonts w:hint="eastAsia"/>
        <w:color w:val="808080" w:themeColor="background1" w:themeShade="80"/>
        <w:sz w:val="18"/>
        <w:szCs w:val="20"/>
        <w:lang w:eastAsia="zh-TW"/>
      </w:rPr>
      <w:t>改訂</w:t>
    </w:r>
    <w:r w:rsidRPr="000B3E72">
      <w:rPr>
        <w:color w:val="808080" w:themeColor="background1" w:themeShade="80"/>
        <w:sz w:val="18"/>
        <w:szCs w:val="20"/>
        <w:lang w:eastAsia="zh-TW"/>
      </w:rPr>
      <w:t>)</w:t>
    </w:r>
  </w:p>
  <w:p w14:paraId="24011D38" w14:textId="18F14214" w:rsidR="00A62F0E" w:rsidRDefault="00CD03F9"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生命科学・医学系</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sidR="00FE03EB" w:rsidRPr="00A30DBF">
      <w:rPr>
        <w:rFonts w:hAnsi="ＭＳ ゴシック"/>
        <w:color w:val="auto"/>
        <w:sz w:val="20"/>
        <w:szCs w:val="20"/>
      </w:rPr>
      <w:t>1</w:t>
    </w:r>
    <w:r w:rsidR="00A62F0E" w:rsidRPr="00A30DBF">
      <w:rPr>
        <w:rFonts w:hAnsi="ＭＳ ゴシック"/>
        <w:color w:val="auto"/>
        <w:sz w:val="20"/>
        <w:szCs w:val="20"/>
      </w:rPr>
      <w:t>.0</w:t>
    </w:r>
  </w:p>
  <w:p w14:paraId="59CAC442" w14:textId="20EEA629" w:rsidR="00615BA6" w:rsidRPr="00A30DBF" w:rsidRDefault="005D03E2"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2A0194" w:rsidRPr="002A0194">
      <w:rPr>
        <w:rFonts w:hAnsi="ＭＳ ゴシック" w:hint="eastAsia"/>
        <w:color w:val="5B9BD5" w:themeColor="accent1"/>
        <w:sz w:val="20"/>
        <w:szCs w:val="20"/>
      </w:rPr>
      <w:t>2025</w:t>
    </w:r>
    <w:r w:rsidR="00A62F0E" w:rsidRPr="002A0194">
      <w:rPr>
        <w:rFonts w:hAnsi="ＭＳ ゴシック" w:hint="eastAsia"/>
        <w:color w:val="5B9BD5" w:themeColor="accent1"/>
        <w:sz w:val="20"/>
        <w:szCs w:val="20"/>
      </w:rPr>
      <w:t>年</w:t>
    </w:r>
    <w:r w:rsidR="002A0194" w:rsidRPr="002A0194">
      <w:rPr>
        <w:rFonts w:hAnsi="ＭＳ ゴシック" w:hint="eastAsia"/>
        <w:color w:val="5B9BD5" w:themeColor="accent1"/>
        <w:sz w:val="20"/>
        <w:szCs w:val="20"/>
      </w:rPr>
      <w:t>8</w:t>
    </w:r>
    <w:r w:rsidR="00A62F0E" w:rsidRPr="002A0194">
      <w:rPr>
        <w:rFonts w:hAnsi="ＭＳ ゴシック" w:hint="eastAsia"/>
        <w:color w:val="5B9BD5" w:themeColor="accent1"/>
        <w:sz w:val="20"/>
        <w:szCs w:val="20"/>
      </w:rPr>
      <w:t>月</w:t>
    </w:r>
    <w:r w:rsidR="002A0194" w:rsidRPr="002A0194">
      <w:rPr>
        <w:rFonts w:hAnsi="ＭＳ ゴシック" w:hint="eastAsia"/>
        <w:color w:val="5B9BD5" w:themeColor="accent1"/>
        <w:sz w:val="20"/>
        <w:szCs w:val="20"/>
      </w:rPr>
      <w:t>1</w:t>
    </w:r>
    <w:r w:rsidR="00A62F0E" w:rsidRPr="002A0194">
      <w:rPr>
        <w:rFonts w:hAnsi="ＭＳ ゴシック" w:hint="eastAsia"/>
        <w:color w:val="5B9BD5" w:themeColor="accent1"/>
        <w:sz w:val="20"/>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79E1E27"/>
    <w:multiLevelType w:val="hybridMultilevel"/>
    <w:tmpl w:val="3B20B9E8"/>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9"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1"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2" w15:restartNumberingAfterBreak="0">
    <w:nsid w:val="3C72230F"/>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5"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6"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EA6EA9"/>
    <w:multiLevelType w:val="hybridMultilevel"/>
    <w:tmpl w:val="662E8854"/>
    <w:lvl w:ilvl="0" w:tplc="6A14E892">
      <w:start w:val="5"/>
      <w:numFmt w:val="bullet"/>
      <w:lvlText w:val="・"/>
      <w:lvlJc w:val="left"/>
      <w:pPr>
        <w:ind w:left="688"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8"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9" w15:restartNumberingAfterBreak="0">
    <w:nsid w:val="551E3826"/>
    <w:multiLevelType w:val="hybridMultilevel"/>
    <w:tmpl w:val="8710E658"/>
    <w:lvl w:ilvl="0" w:tplc="429CACC6">
      <w:start w:val="5"/>
      <w:numFmt w:val="bullet"/>
      <w:lvlText w:val="・"/>
      <w:lvlJc w:val="left"/>
      <w:pPr>
        <w:ind w:left="67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3"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16cid:durableId="1668971434">
    <w:abstractNumId w:val="12"/>
  </w:num>
  <w:num w:numId="2" w16cid:durableId="122164454">
    <w:abstractNumId w:val="14"/>
  </w:num>
  <w:num w:numId="3" w16cid:durableId="1307970884">
    <w:abstractNumId w:val="0"/>
  </w:num>
  <w:num w:numId="4" w16cid:durableId="603152778">
    <w:abstractNumId w:val="1"/>
  </w:num>
  <w:num w:numId="5" w16cid:durableId="1194997768">
    <w:abstractNumId w:val="3"/>
  </w:num>
  <w:num w:numId="6" w16cid:durableId="162163943">
    <w:abstractNumId w:val="5"/>
  </w:num>
  <w:num w:numId="7" w16cid:durableId="783614257">
    <w:abstractNumId w:val="17"/>
  </w:num>
  <w:num w:numId="8" w16cid:durableId="293483220">
    <w:abstractNumId w:val="9"/>
  </w:num>
  <w:num w:numId="9" w16cid:durableId="782264292">
    <w:abstractNumId w:val="19"/>
  </w:num>
  <w:num w:numId="10" w16cid:durableId="292251247">
    <w:abstractNumId w:val="4"/>
  </w:num>
  <w:num w:numId="11" w16cid:durableId="1649094754">
    <w:abstractNumId w:val="24"/>
  </w:num>
  <w:num w:numId="12" w16cid:durableId="1372462999">
    <w:abstractNumId w:val="18"/>
  </w:num>
  <w:num w:numId="13" w16cid:durableId="835195995">
    <w:abstractNumId w:val="15"/>
  </w:num>
  <w:num w:numId="14" w16cid:durableId="1332176222">
    <w:abstractNumId w:val="7"/>
  </w:num>
  <w:num w:numId="15" w16cid:durableId="710888166">
    <w:abstractNumId w:val="2"/>
  </w:num>
  <w:num w:numId="16" w16cid:durableId="928662052">
    <w:abstractNumId w:val="20"/>
  </w:num>
  <w:num w:numId="17" w16cid:durableId="574751513">
    <w:abstractNumId w:val="11"/>
  </w:num>
  <w:num w:numId="18" w16cid:durableId="67192812">
    <w:abstractNumId w:val="21"/>
  </w:num>
  <w:num w:numId="19" w16cid:durableId="37970933">
    <w:abstractNumId w:val="16"/>
  </w:num>
  <w:num w:numId="20" w16cid:durableId="36143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65992">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703933">
    <w:abstractNumId w:val="22"/>
  </w:num>
  <w:num w:numId="23" w16cid:durableId="165903063">
    <w:abstractNumId w:val="10"/>
  </w:num>
  <w:num w:numId="24" w16cid:durableId="325089531">
    <w:abstractNumId w:val="13"/>
  </w:num>
  <w:num w:numId="25" w16cid:durableId="188968167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0709E"/>
    <w:rsid w:val="00010048"/>
    <w:rsid w:val="00010C07"/>
    <w:rsid w:val="00014ADA"/>
    <w:rsid w:val="00015A1D"/>
    <w:rsid w:val="00017E95"/>
    <w:rsid w:val="0002259B"/>
    <w:rsid w:val="00023484"/>
    <w:rsid w:val="00023BD9"/>
    <w:rsid w:val="000241D4"/>
    <w:rsid w:val="00024AAB"/>
    <w:rsid w:val="00025D57"/>
    <w:rsid w:val="0002668B"/>
    <w:rsid w:val="00027400"/>
    <w:rsid w:val="0003059A"/>
    <w:rsid w:val="00036417"/>
    <w:rsid w:val="000373D6"/>
    <w:rsid w:val="00040FE3"/>
    <w:rsid w:val="000427C8"/>
    <w:rsid w:val="00043A66"/>
    <w:rsid w:val="00044919"/>
    <w:rsid w:val="00045822"/>
    <w:rsid w:val="00050BAA"/>
    <w:rsid w:val="000512A9"/>
    <w:rsid w:val="000519D2"/>
    <w:rsid w:val="00051AA1"/>
    <w:rsid w:val="000521AF"/>
    <w:rsid w:val="00052FB0"/>
    <w:rsid w:val="0005306F"/>
    <w:rsid w:val="000530DC"/>
    <w:rsid w:val="00053709"/>
    <w:rsid w:val="00053B4A"/>
    <w:rsid w:val="00053E8B"/>
    <w:rsid w:val="00054A30"/>
    <w:rsid w:val="0005689F"/>
    <w:rsid w:val="00056942"/>
    <w:rsid w:val="00062380"/>
    <w:rsid w:val="00064046"/>
    <w:rsid w:val="00066F8B"/>
    <w:rsid w:val="00072F6A"/>
    <w:rsid w:val="000739FF"/>
    <w:rsid w:val="00074801"/>
    <w:rsid w:val="000751FE"/>
    <w:rsid w:val="00080006"/>
    <w:rsid w:val="0008112E"/>
    <w:rsid w:val="00082712"/>
    <w:rsid w:val="00082C80"/>
    <w:rsid w:val="00082D67"/>
    <w:rsid w:val="0008323A"/>
    <w:rsid w:val="000842D0"/>
    <w:rsid w:val="000854A6"/>
    <w:rsid w:val="000855D1"/>
    <w:rsid w:val="00086B41"/>
    <w:rsid w:val="00091863"/>
    <w:rsid w:val="00091D60"/>
    <w:rsid w:val="000934CC"/>
    <w:rsid w:val="00093ADD"/>
    <w:rsid w:val="00097F9A"/>
    <w:rsid w:val="000A0222"/>
    <w:rsid w:val="000A0D39"/>
    <w:rsid w:val="000A21ED"/>
    <w:rsid w:val="000A2965"/>
    <w:rsid w:val="000A4F8B"/>
    <w:rsid w:val="000A5AB4"/>
    <w:rsid w:val="000A6642"/>
    <w:rsid w:val="000A7CD6"/>
    <w:rsid w:val="000A7FE3"/>
    <w:rsid w:val="000B1488"/>
    <w:rsid w:val="000B1BCA"/>
    <w:rsid w:val="000B3E72"/>
    <w:rsid w:val="000B4B98"/>
    <w:rsid w:val="000B50B4"/>
    <w:rsid w:val="000B55AE"/>
    <w:rsid w:val="000B6280"/>
    <w:rsid w:val="000C1936"/>
    <w:rsid w:val="000C1C48"/>
    <w:rsid w:val="000C39F5"/>
    <w:rsid w:val="000C40EB"/>
    <w:rsid w:val="000C41EC"/>
    <w:rsid w:val="000C4A6D"/>
    <w:rsid w:val="000C5831"/>
    <w:rsid w:val="000C5E9E"/>
    <w:rsid w:val="000C77CB"/>
    <w:rsid w:val="000D0EFA"/>
    <w:rsid w:val="000D141B"/>
    <w:rsid w:val="000D1535"/>
    <w:rsid w:val="000D38AC"/>
    <w:rsid w:val="000D4186"/>
    <w:rsid w:val="000D4239"/>
    <w:rsid w:val="000D4D1D"/>
    <w:rsid w:val="000D5541"/>
    <w:rsid w:val="000D784C"/>
    <w:rsid w:val="000E1C09"/>
    <w:rsid w:val="000E20C8"/>
    <w:rsid w:val="000E32E1"/>
    <w:rsid w:val="000E3696"/>
    <w:rsid w:val="000E56D5"/>
    <w:rsid w:val="000F0376"/>
    <w:rsid w:val="000F1A7E"/>
    <w:rsid w:val="000F4834"/>
    <w:rsid w:val="000F55D2"/>
    <w:rsid w:val="000F58C3"/>
    <w:rsid w:val="001006BE"/>
    <w:rsid w:val="00100AA0"/>
    <w:rsid w:val="00100ECA"/>
    <w:rsid w:val="00102D56"/>
    <w:rsid w:val="0010322A"/>
    <w:rsid w:val="00105104"/>
    <w:rsid w:val="00105A35"/>
    <w:rsid w:val="00105A98"/>
    <w:rsid w:val="0011059E"/>
    <w:rsid w:val="001107FE"/>
    <w:rsid w:val="00110C1F"/>
    <w:rsid w:val="00111016"/>
    <w:rsid w:val="00111F10"/>
    <w:rsid w:val="00112DFE"/>
    <w:rsid w:val="00126054"/>
    <w:rsid w:val="00127517"/>
    <w:rsid w:val="00127F02"/>
    <w:rsid w:val="00132093"/>
    <w:rsid w:val="001340A6"/>
    <w:rsid w:val="0013482B"/>
    <w:rsid w:val="00135EDF"/>
    <w:rsid w:val="00136ACF"/>
    <w:rsid w:val="00137640"/>
    <w:rsid w:val="00137691"/>
    <w:rsid w:val="001406B3"/>
    <w:rsid w:val="00140F49"/>
    <w:rsid w:val="00141A95"/>
    <w:rsid w:val="00143409"/>
    <w:rsid w:val="00147E1B"/>
    <w:rsid w:val="0015175B"/>
    <w:rsid w:val="0015181E"/>
    <w:rsid w:val="00152381"/>
    <w:rsid w:val="00152F50"/>
    <w:rsid w:val="00153D4D"/>
    <w:rsid w:val="00154256"/>
    <w:rsid w:val="001548BD"/>
    <w:rsid w:val="00154AD3"/>
    <w:rsid w:val="00154B35"/>
    <w:rsid w:val="00154E0F"/>
    <w:rsid w:val="0015573B"/>
    <w:rsid w:val="001558C7"/>
    <w:rsid w:val="00156218"/>
    <w:rsid w:val="00160553"/>
    <w:rsid w:val="0016085C"/>
    <w:rsid w:val="00160BBF"/>
    <w:rsid w:val="0016177A"/>
    <w:rsid w:val="00164D24"/>
    <w:rsid w:val="00166E16"/>
    <w:rsid w:val="001676BD"/>
    <w:rsid w:val="001709E0"/>
    <w:rsid w:val="0017195D"/>
    <w:rsid w:val="00171EC0"/>
    <w:rsid w:val="001729B6"/>
    <w:rsid w:val="001746EC"/>
    <w:rsid w:val="00174AEC"/>
    <w:rsid w:val="00174C19"/>
    <w:rsid w:val="001750AF"/>
    <w:rsid w:val="00182D09"/>
    <w:rsid w:val="00182FD5"/>
    <w:rsid w:val="00182FD9"/>
    <w:rsid w:val="001832F1"/>
    <w:rsid w:val="00183B6A"/>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1984"/>
    <w:rsid w:val="001B27AE"/>
    <w:rsid w:val="001B32C1"/>
    <w:rsid w:val="001B4933"/>
    <w:rsid w:val="001B5BAB"/>
    <w:rsid w:val="001B630D"/>
    <w:rsid w:val="001B7191"/>
    <w:rsid w:val="001B75F9"/>
    <w:rsid w:val="001C0A0D"/>
    <w:rsid w:val="001C2CD0"/>
    <w:rsid w:val="001C407F"/>
    <w:rsid w:val="001C4564"/>
    <w:rsid w:val="001C59E1"/>
    <w:rsid w:val="001C59F0"/>
    <w:rsid w:val="001D3932"/>
    <w:rsid w:val="001D3E5D"/>
    <w:rsid w:val="001D4BD4"/>
    <w:rsid w:val="001D4EB3"/>
    <w:rsid w:val="001D571B"/>
    <w:rsid w:val="001D6D7D"/>
    <w:rsid w:val="001D6DE6"/>
    <w:rsid w:val="001E078A"/>
    <w:rsid w:val="001E091A"/>
    <w:rsid w:val="001E09A3"/>
    <w:rsid w:val="001E09CC"/>
    <w:rsid w:val="001E0D27"/>
    <w:rsid w:val="001E1071"/>
    <w:rsid w:val="001E1893"/>
    <w:rsid w:val="001E2EA5"/>
    <w:rsid w:val="001E577B"/>
    <w:rsid w:val="001E5818"/>
    <w:rsid w:val="001E5B2B"/>
    <w:rsid w:val="001E65B7"/>
    <w:rsid w:val="001E679C"/>
    <w:rsid w:val="001F0D68"/>
    <w:rsid w:val="001F10A4"/>
    <w:rsid w:val="001F1535"/>
    <w:rsid w:val="001F31B1"/>
    <w:rsid w:val="001F426C"/>
    <w:rsid w:val="001F50D7"/>
    <w:rsid w:val="002005C5"/>
    <w:rsid w:val="00201091"/>
    <w:rsid w:val="002025C1"/>
    <w:rsid w:val="0020317E"/>
    <w:rsid w:val="0020435F"/>
    <w:rsid w:val="00211BD8"/>
    <w:rsid w:val="00212990"/>
    <w:rsid w:val="00212F6C"/>
    <w:rsid w:val="00213073"/>
    <w:rsid w:val="002146B6"/>
    <w:rsid w:val="00216BDC"/>
    <w:rsid w:val="00216E0B"/>
    <w:rsid w:val="002236B0"/>
    <w:rsid w:val="00224A82"/>
    <w:rsid w:val="002255CF"/>
    <w:rsid w:val="002267AB"/>
    <w:rsid w:val="00226B8D"/>
    <w:rsid w:val="00230DC2"/>
    <w:rsid w:val="00230EF2"/>
    <w:rsid w:val="002346A2"/>
    <w:rsid w:val="0023473E"/>
    <w:rsid w:val="002356D9"/>
    <w:rsid w:val="002375AA"/>
    <w:rsid w:val="00237E6B"/>
    <w:rsid w:val="00240A4A"/>
    <w:rsid w:val="002413AE"/>
    <w:rsid w:val="00243AC8"/>
    <w:rsid w:val="00243E0A"/>
    <w:rsid w:val="00246748"/>
    <w:rsid w:val="00251186"/>
    <w:rsid w:val="0025167A"/>
    <w:rsid w:val="00251C62"/>
    <w:rsid w:val="00252867"/>
    <w:rsid w:val="002536C2"/>
    <w:rsid w:val="00253E9E"/>
    <w:rsid w:val="00254167"/>
    <w:rsid w:val="00254D8B"/>
    <w:rsid w:val="002553B1"/>
    <w:rsid w:val="002559E7"/>
    <w:rsid w:val="00255ED2"/>
    <w:rsid w:val="0025798B"/>
    <w:rsid w:val="00262513"/>
    <w:rsid w:val="002626E6"/>
    <w:rsid w:val="0026279C"/>
    <w:rsid w:val="002640D0"/>
    <w:rsid w:val="00264848"/>
    <w:rsid w:val="00266499"/>
    <w:rsid w:val="00267A82"/>
    <w:rsid w:val="00267AF6"/>
    <w:rsid w:val="00274129"/>
    <w:rsid w:val="0027471C"/>
    <w:rsid w:val="00276490"/>
    <w:rsid w:val="0027667C"/>
    <w:rsid w:val="00276AC2"/>
    <w:rsid w:val="002778A0"/>
    <w:rsid w:val="00277FAD"/>
    <w:rsid w:val="00280F14"/>
    <w:rsid w:val="00281803"/>
    <w:rsid w:val="002823C7"/>
    <w:rsid w:val="0028352E"/>
    <w:rsid w:val="0028669C"/>
    <w:rsid w:val="002904D6"/>
    <w:rsid w:val="00293C4F"/>
    <w:rsid w:val="00293E96"/>
    <w:rsid w:val="0029468C"/>
    <w:rsid w:val="0029470F"/>
    <w:rsid w:val="002A0194"/>
    <w:rsid w:val="002A10FE"/>
    <w:rsid w:val="002A4B93"/>
    <w:rsid w:val="002A62C4"/>
    <w:rsid w:val="002A6D72"/>
    <w:rsid w:val="002B1079"/>
    <w:rsid w:val="002B174F"/>
    <w:rsid w:val="002B1C3F"/>
    <w:rsid w:val="002B2BC9"/>
    <w:rsid w:val="002B3534"/>
    <w:rsid w:val="002B464A"/>
    <w:rsid w:val="002B55FE"/>
    <w:rsid w:val="002B688A"/>
    <w:rsid w:val="002B6EB5"/>
    <w:rsid w:val="002C09F8"/>
    <w:rsid w:val="002C0D40"/>
    <w:rsid w:val="002C21EF"/>
    <w:rsid w:val="002C463D"/>
    <w:rsid w:val="002C583E"/>
    <w:rsid w:val="002C5951"/>
    <w:rsid w:val="002C63B2"/>
    <w:rsid w:val="002C6F2B"/>
    <w:rsid w:val="002C76E2"/>
    <w:rsid w:val="002C7F9C"/>
    <w:rsid w:val="002D0565"/>
    <w:rsid w:val="002D0870"/>
    <w:rsid w:val="002D34ED"/>
    <w:rsid w:val="002D3667"/>
    <w:rsid w:val="002D4C6A"/>
    <w:rsid w:val="002D5172"/>
    <w:rsid w:val="002D6DFE"/>
    <w:rsid w:val="002E0169"/>
    <w:rsid w:val="002E01B3"/>
    <w:rsid w:val="002E1085"/>
    <w:rsid w:val="002E44D2"/>
    <w:rsid w:val="002E62E6"/>
    <w:rsid w:val="002E6572"/>
    <w:rsid w:val="002E6DAB"/>
    <w:rsid w:val="002E7939"/>
    <w:rsid w:val="002E7E81"/>
    <w:rsid w:val="002E7F03"/>
    <w:rsid w:val="002E7F94"/>
    <w:rsid w:val="002F009E"/>
    <w:rsid w:val="002F1A9C"/>
    <w:rsid w:val="002F28CF"/>
    <w:rsid w:val="002F3D2E"/>
    <w:rsid w:val="002F4861"/>
    <w:rsid w:val="002F668A"/>
    <w:rsid w:val="002F739B"/>
    <w:rsid w:val="002F759D"/>
    <w:rsid w:val="002F76EF"/>
    <w:rsid w:val="002F7BE3"/>
    <w:rsid w:val="002F7F6C"/>
    <w:rsid w:val="0030443C"/>
    <w:rsid w:val="0030465D"/>
    <w:rsid w:val="00305276"/>
    <w:rsid w:val="00306DBF"/>
    <w:rsid w:val="00310E60"/>
    <w:rsid w:val="00311164"/>
    <w:rsid w:val="003117FD"/>
    <w:rsid w:val="00311C91"/>
    <w:rsid w:val="00311EF8"/>
    <w:rsid w:val="00312545"/>
    <w:rsid w:val="00312634"/>
    <w:rsid w:val="00313A3A"/>
    <w:rsid w:val="00314DCC"/>
    <w:rsid w:val="0031736D"/>
    <w:rsid w:val="00317A4C"/>
    <w:rsid w:val="003208CE"/>
    <w:rsid w:val="0032100C"/>
    <w:rsid w:val="003218B5"/>
    <w:rsid w:val="00321C6E"/>
    <w:rsid w:val="00322537"/>
    <w:rsid w:val="00322AAA"/>
    <w:rsid w:val="00324696"/>
    <w:rsid w:val="00325CDC"/>
    <w:rsid w:val="00327612"/>
    <w:rsid w:val="0032787F"/>
    <w:rsid w:val="003279B9"/>
    <w:rsid w:val="00327EEF"/>
    <w:rsid w:val="00331587"/>
    <w:rsid w:val="00332FDD"/>
    <w:rsid w:val="00334BA3"/>
    <w:rsid w:val="00334FBF"/>
    <w:rsid w:val="00341BA1"/>
    <w:rsid w:val="00341E19"/>
    <w:rsid w:val="00346961"/>
    <w:rsid w:val="0034701F"/>
    <w:rsid w:val="003475A2"/>
    <w:rsid w:val="00352D4D"/>
    <w:rsid w:val="00354EE6"/>
    <w:rsid w:val="003605DD"/>
    <w:rsid w:val="0036546D"/>
    <w:rsid w:val="00370B06"/>
    <w:rsid w:val="003711AC"/>
    <w:rsid w:val="00373BE8"/>
    <w:rsid w:val="00374806"/>
    <w:rsid w:val="00375C6E"/>
    <w:rsid w:val="00377E09"/>
    <w:rsid w:val="00380E9D"/>
    <w:rsid w:val="00381383"/>
    <w:rsid w:val="00381424"/>
    <w:rsid w:val="00381D8E"/>
    <w:rsid w:val="00384717"/>
    <w:rsid w:val="00385343"/>
    <w:rsid w:val="00386855"/>
    <w:rsid w:val="00386CBE"/>
    <w:rsid w:val="00387E51"/>
    <w:rsid w:val="00387EF7"/>
    <w:rsid w:val="00390882"/>
    <w:rsid w:val="00393EE6"/>
    <w:rsid w:val="00394FDB"/>
    <w:rsid w:val="0039688E"/>
    <w:rsid w:val="003A20F7"/>
    <w:rsid w:val="003A237F"/>
    <w:rsid w:val="003A3250"/>
    <w:rsid w:val="003A4517"/>
    <w:rsid w:val="003A5781"/>
    <w:rsid w:val="003A63A4"/>
    <w:rsid w:val="003A68EF"/>
    <w:rsid w:val="003A6AFE"/>
    <w:rsid w:val="003A7370"/>
    <w:rsid w:val="003B168E"/>
    <w:rsid w:val="003B2235"/>
    <w:rsid w:val="003B2A1C"/>
    <w:rsid w:val="003B31D2"/>
    <w:rsid w:val="003B3B21"/>
    <w:rsid w:val="003B5E58"/>
    <w:rsid w:val="003B7248"/>
    <w:rsid w:val="003B7CFC"/>
    <w:rsid w:val="003C0BA9"/>
    <w:rsid w:val="003C0E96"/>
    <w:rsid w:val="003C1F85"/>
    <w:rsid w:val="003C2AA3"/>
    <w:rsid w:val="003C32F5"/>
    <w:rsid w:val="003C3D33"/>
    <w:rsid w:val="003C43E9"/>
    <w:rsid w:val="003C5F3C"/>
    <w:rsid w:val="003C64C3"/>
    <w:rsid w:val="003C7215"/>
    <w:rsid w:val="003C735C"/>
    <w:rsid w:val="003D29AC"/>
    <w:rsid w:val="003D4BD5"/>
    <w:rsid w:val="003D5236"/>
    <w:rsid w:val="003D5979"/>
    <w:rsid w:val="003D5BC1"/>
    <w:rsid w:val="003D61A6"/>
    <w:rsid w:val="003D6532"/>
    <w:rsid w:val="003E0009"/>
    <w:rsid w:val="003E02E6"/>
    <w:rsid w:val="003E05C6"/>
    <w:rsid w:val="003E140C"/>
    <w:rsid w:val="003E3040"/>
    <w:rsid w:val="003E3B43"/>
    <w:rsid w:val="003E63E2"/>
    <w:rsid w:val="003E673A"/>
    <w:rsid w:val="003E6A46"/>
    <w:rsid w:val="003E718D"/>
    <w:rsid w:val="003F022E"/>
    <w:rsid w:val="003F0DA3"/>
    <w:rsid w:val="003F11A9"/>
    <w:rsid w:val="003F1391"/>
    <w:rsid w:val="003F2214"/>
    <w:rsid w:val="003F416E"/>
    <w:rsid w:val="003F4B8E"/>
    <w:rsid w:val="003F4BF6"/>
    <w:rsid w:val="003F5DBF"/>
    <w:rsid w:val="003F60C2"/>
    <w:rsid w:val="003F6453"/>
    <w:rsid w:val="00401020"/>
    <w:rsid w:val="004037CA"/>
    <w:rsid w:val="00403AF7"/>
    <w:rsid w:val="00406EF0"/>
    <w:rsid w:val="004073A0"/>
    <w:rsid w:val="00410B21"/>
    <w:rsid w:val="00411938"/>
    <w:rsid w:val="004121E4"/>
    <w:rsid w:val="004133CD"/>
    <w:rsid w:val="00415407"/>
    <w:rsid w:val="0041556D"/>
    <w:rsid w:val="00415D16"/>
    <w:rsid w:val="00416234"/>
    <w:rsid w:val="00417CC3"/>
    <w:rsid w:val="0042097B"/>
    <w:rsid w:val="004211E3"/>
    <w:rsid w:val="00421629"/>
    <w:rsid w:val="00424BDF"/>
    <w:rsid w:val="0042603D"/>
    <w:rsid w:val="00426842"/>
    <w:rsid w:val="00431A17"/>
    <w:rsid w:val="00431F14"/>
    <w:rsid w:val="0043256A"/>
    <w:rsid w:val="00433C37"/>
    <w:rsid w:val="00435BAD"/>
    <w:rsid w:val="0043610C"/>
    <w:rsid w:val="00436CCE"/>
    <w:rsid w:val="00437A4F"/>
    <w:rsid w:val="00441F21"/>
    <w:rsid w:val="00442567"/>
    <w:rsid w:val="00442B1B"/>
    <w:rsid w:val="004438D5"/>
    <w:rsid w:val="0044481B"/>
    <w:rsid w:val="004453F7"/>
    <w:rsid w:val="0044562D"/>
    <w:rsid w:val="00447442"/>
    <w:rsid w:val="00450277"/>
    <w:rsid w:val="004504A6"/>
    <w:rsid w:val="0045067E"/>
    <w:rsid w:val="004524A0"/>
    <w:rsid w:val="00452F9F"/>
    <w:rsid w:val="00455CC8"/>
    <w:rsid w:val="00457FFA"/>
    <w:rsid w:val="0046023F"/>
    <w:rsid w:val="00460E96"/>
    <w:rsid w:val="00461A25"/>
    <w:rsid w:val="0046203B"/>
    <w:rsid w:val="0046272D"/>
    <w:rsid w:val="00462D43"/>
    <w:rsid w:val="00462E2C"/>
    <w:rsid w:val="004631B2"/>
    <w:rsid w:val="004656FF"/>
    <w:rsid w:val="00466AA8"/>
    <w:rsid w:val="004675C7"/>
    <w:rsid w:val="004679E8"/>
    <w:rsid w:val="00467BA3"/>
    <w:rsid w:val="00467C83"/>
    <w:rsid w:val="00470C5A"/>
    <w:rsid w:val="00470E42"/>
    <w:rsid w:val="00470E5A"/>
    <w:rsid w:val="00471B33"/>
    <w:rsid w:val="00473587"/>
    <w:rsid w:val="004765C7"/>
    <w:rsid w:val="00480AC9"/>
    <w:rsid w:val="00480E58"/>
    <w:rsid w:val="00481234"/>
    <w:rsid w:val="0048365A"/>
    <w:rsid w:val="00484DCE"/>
    <w:rsid w:val="00486A80"/>
    <w:rsid w:val="00486DD6"/>
    <w:rsid w:val="00487D11"/>
    <w:rsid w:val="00491B2E"/>
    <w:rsid w:val="00493BE6"/>
    <w:rsid w:val="00494071"/>
    <w:rsid w:val="004941A9"/>
    <w:rsid w:val="00494A0F"/>
    <w:rsid w:val="0049748D"/>
    <w:rsid w:val="00497B45"/>
    <w:rsid w:val="004A0464"/>
    <w:rsid w:val="004A2C0C"/>
    <w:rsid w:val="004A5020"/>
    <w:rsid w:val="004A6BD2"/>
    <w:rsid w:val="004B232B"/>
    <w:rsid w:val="004B3D9D"/>
    <w:rsid w:val="004B4838"/>
    <w:rsid w:val="004B4D32"/>
    <w:rsid w:val="004B7440"/>
    <w:rsid w:val="004B7697"/>
    <w:rsid w:val="004B7DF3"/>
    <w:rsid w:val="004C03F8"/>
    <w:rsid w:val="004C143C"/>
    <w:rsid w:val="004C14F9"/>
    <w:rsid w:val="004C27B5"/>
    <w:rsid w:val="004C535A"/>
    <w:rsid w:val="004C6D4F"/>
    <w:rsid w:val="004D08BB"/>
    <w:rsid w:val="004D146C"/>
    <w:rsid w:val="004D1F5A"/>
    <w:rsid w:val="004D2B8D"/>
    <w:rsid w:val="004D315B"/>
    <w:rsid w:val="004D3DCF"/>
    <w:rsid w:val="004D5598"/>
    <w:rsid w:val="004D5AC5"/>
    <w:rsid w:val="004D61CA"/>
    <w:rsid w:val="004D7BC8"/>
    <w:rsid w:val="004D7CBC"/>
    <w:rsid w:val="004E1FCB"/>
    <w:rsid w:val="004E2BCB"/>
    <w:rsid w:val="004E52F0"/>
    <w:rsid w:val="004E6952"/>
    <w:rsid w:val="004E7731"/>
    <w:rsid w:val="004F0724"/>
    <w:rsid w:val="004F1A58"/>
    <w:rsid w:val="004F2842"/>
    <w:rsid w:val="004F5279"/>
    <w:rsid w:val="004F6697"/>
    <w:rsid w:val="004F78EC"/>
    <w:rsid w:val="0050050B"/>
    <w:rsid w:val="005005BF"/>
    <w:rsid w:val="00500614"/>
    <w:rsid w:val="005007DB"/>
    <w:rsid w:val="00503941"/>
    <w:rsid w:val="00503F05"/>
    <w:rsid w:val="00505020"/>
    <w:rsid w:val="0050687C"/>
    <w:rsid w:val="00506E33"/>
    <w:rsid w:val="00506ED2"/>
    <w:rsid w:val="00511F39"/>
    <w:rsid w:val="005133FF"/>
    <w:rsid w:val="005149CE"/>
    <w:rsid w:val="00515E54"/>
    <w:rsid w:val="0051701C"/>
    <w:rsid w:val="00517103"/>
    <w:rsid w:val="005178DC"/>
    <w:rsid w:val="00523BB2"/>
    <w:rsid w:val="0052541A"/>
    <w:rsid w:val="005260AC"/>
    <w:rsid w:val="00526BF6"/>
    <w:rsid w:val="00527748"/>
    <w:rsid w:val="005312CE"/>
    <w:rsid w:val="00531B3B"/>
    <w:rsid w:val="005337EF"/>
    <w:rsid w:val="00533D8A"/>
    <w:rsid w:val="00534AFC"/>
    <w:rsid w:val="005351FC"/>
    <w:rsid w:val="005355CC"/>
    <w:rsid w:val="00535A7B"/>
    <w:rsid w:val="00536A54"/>
    <w:rsid w:val="00536BE6"/>
    <w:rsid w:val="0054130E"/>
    <w:rsid w:val="00541463"/>
    <w:rsid w:val="005422C3"/>
    <w:rsid w:val="005429D3"/>
    <w:rsid w:val="00542C55"/>
    <w:rsid w:val="00542D65"/>
    <w:rsid w:val="005449DF"/>
    <w:rsid w:val="00546433"/>
    <w:rsid w:val="00546E12"/>
    <w:rsid w:val="00547EEF"/>
    <w:rsid w:val="00547F25"/>
    <w:rsid w:val="00550FB2"/>
    <w:rsid w:val="00552914"/>
    <w:rsid w:val="005538B2"/>
    <w:rsid w:val="00555108"/>
    <w:rsid w:val="00555912"/>
    <w:rsid w:val="005559A2"/>
    <w:rsid w:val="00556134"/>
    <w:rsid w:val="00561973"/>
    <w:rsid w:val="005623A7"/>
    <w:rsid w:val="005641E5"/>
    <w:rsid w:val="00565770"/>
    <w:rsid w:val="00566033"/>
    <w:rsid w:val="00566DF9"/>
    <w:rsid w:val="00566E35"/>
    <w:rsid w:val="00567BD7"/>
    <w:rsid w:val="00567DA0"/>
    <w:rsid w:val="00567EDC"/>
    <w:rsid w:val="00570999"/>
    <w:rsid w:val="00570BD2"/>
    <w:rsid w:val="00570C91"/>
    <w:rsid w:val="00570EBE"/>
    <w:rsid w:val="00571107"/>
    <w:rsid w:val="005712AE"/>
    <w:rsid w:val="00571A81"/>
    <w:rsid w:val="00573509"/>
    <w:rsid w:val="005739D8"/>
    <w:rsid w:val="0057794E"/>
    <w:rsid w:val="0058206C"/>
    <w:rsid w:val="0058273D"/>
    <w:rsid w:val="005837CA"/>
    <w:rsid w:val="00585B35"/>
    <w:rsid w:val="005860A2"/>
    <w:rsid w:val="00586521"/>
    <w:rsid w:val="0058719B"/>
    <w:rsid w:val="005878C9"/>
    <w:rsid w:val="00591B4C"/>
    <w:rsid w:val="0059254C"/>
    <w:rsid w:val="00592903"/>
    <w:rsid w:val="0059448C"/>
    <w:rsid w:val="00595763"/>
    <w:rsid w:val="0059585E"/>
    <w:rsid w:val="00597F2D"/>
    <w:rsid w:val="005A105A"/>
    <w:rsid w:val="005A23D0"/>
    <w:rsid w:val="005A40D1"/>
    <w:rsid w:val="005A58C3"/>
    <w:rsid w:val="005A6233"/>
    <w:rsid w:val="005A6627"/>
    <w:rsid w:val="005A715F"/>
    <w:rsid w:val="005A7194"/>
    <w:rsid w:val="005B1096"/>
    <w:rsid w:val="005B3961"/>
    <w:rsid w:val="005B4A6F"/>
    <w:rsid w:val="005B4A73"/>
    <w:rsid w:val="005B678A"/>
    <w:rsid w:val="005B6BF3"/>
    <w:rsid w:val="005B7611"/>
    <w:rsid w:val="005B7B49"/>
    <w:rsid w:val="005C0562"/>
    <w:rsid w:val="005C16C6"/>
    <w:rsid w:val="005C1F16"/>
    <w:rsid w:val="005C345A"/>
    <w:rsid w:val="005C35CD"/>
    <w:rsid w:val="005C4035"/>
    <w:rsid w:val="005C438C"/>
    <w:rsid w:val="005D03E2"/>
    <w:rsid w:val="005D2E58"/>
    <w:rsid w:val="005D2FA5"/>
    <w:rsid w:val="005D5D00"/>
    <w:rsid w:val="005D67A5"/>
    <w:rsid w:val="005D6E11"/>
    <w:rsid w:val="005D7DEC"/>
    <w:rsid w:val="005D7E09"/>
    <w:rsid w:val="005D7E9A"/>
    <w:rsid w:val="005E0AFF"/>
    <w:rsid w:val="005E12D7"/>
    <w:rsid w:val="005E4A26"/>
    <w:rsid w:val="005E69FB"/>
    <w:rsid w:val="005F28FE"/>
    <w:rsid w:val="005F33EB"/>
    <w:rsid w:val="005F43D5"/>
    <w:rsid w:val="005F4CC5"/>
    <w:rsid w:val="005F4ED1"/>
    <w:rsid w:val="005F5B77"/>
    <w:rsid w:val="005F65FD"/>
    <w:rsid w:val="005F6ED5"/>
    <w:rsid w:val="005F7D0D"/>
    <w:rsid w:val="00600679"/>
    <w:rsid w:val="0060129C"/>
    <w:rsid w:val="00601F19"/>
    <w:rsid w:val="00602571"/>
    <w:rsid w:val="00602B8F"/>
    <w:rsid w:val="006030F2"/>
    <w:rsid w:val="006038D8"/>
    <w:rsid w:val="00603F31"/>
    <w:rsid w:val="00604B2A"/>
    <w:rsid w:val="00604E23"/>
    <w:rsid w:val="0060763B"/>
    <w:rsid w:val="00610F04"/>
    <w:rsid w:val="006118CE"/>
    <w:rsid w:val="00611BB9"/>
    <w:rsid w:val="00613976"/>
    <w:rsid w:val="00613B5C"/>
    <w:rsid w:val="00613D6A"/>
    <w:rsid w:val="0061508D"/>
    <w:rsid w:val="00615BA6"/>
    <w:rsid w:val="0062163A"/>
    <w:rsid w:val="00624E04"/>
    <w:rsid w:val="006302C6"/>
    <w:rsid w:val="00631A68"/>
    <w:rsid w:val="00631E05"/>
    <w:rsid w:val="0063358C"/>
    <w:rsid w:val="0063656F"/>
    <w:rsid w:val="006401D9"/>
    <w:rsid w:val="00640CBA"/>
    <w:rsid w:val="006415F3"/>
    <w:rsid w:val="00643686"/>
    <w:rsid w:val="00643F26"/>
    <w:rsid w:val="00644629"/>
    <w:rsid w:val="00644C7A"/>
    <w:rsid w:val="00645EBE"/>
    <w:rsid w:val="00646F02"/>
    <w:rsid w:val="00651D10"/>
    <w:rsid w:val="0065267E"/>
    <w:rsid w:val="006526BE"/>
    <w:rsid w:val="00652F30"/>
    <w:rsid w:val="00653AF1"/>
    <w:rsid w:val="00654824"/>
    <w:rsid w:val="00655CA0"/>
    <w:rsid w:val="00660D5B"/>
    <w:rsid w:val="0066239F"/>
    <w:rsid w:val="00662FAE"/>
    <w:rsid w:val="006645E9"/>
    <w:rsid w:val="006646B7"/>
    <w:rsid w:val="00664872"/>
    <w:rsid w:val="00664FFD"/>
    <w:rsid w:val="00665127"/>
    <w:rsid w:val="006654F1"/>
    <w:rsid w:val="0066620A"/>
    <w:rsid w:val="006678CC"/>
    <w:rsid w:val="006708C6"/>
    <w:rsid w:val="00671066"/>
    <w:rsid w:val="00671B2A"/>
    <w:rsid w:val="00672348"/>
    <w:rsid w:val="0067471F"/>
    <w:rsid w:val="00675295"/>
    <w:rsid w:val="0067596F"/>
    <w:rsid w:val="00675B4D"/>
    <w:rsid w:val="00682820"/>
    <w:rsid w:val="006851D7"/>
    <w:rsid w:val="00690948"/>
    <w:rsid w:val="0069204E"/>
    <w:rsid w:val="006931AB"/>
    <w:rsid w:val="00693D83"/>
    <w:rsid w:val="00695796"/>
    <w:rsid w:val="00695D7C"/>
    <w:rsid w:val="0069738C"/>
    <w:rsid w:val="00697652"/>
    <w:rsid w:val="006A148D"/>
    <w:rsid w:val="006A26E3"/>
    <w:rsid w:val="006A2B48"/>
    <w:rsid w:val="006A407F"/>
    <w:rsid w:val="006A43DD"/>
    <w:rsid w:val="006A51DD"/>
    <w:rsid w:val="006A588F"/>
    <w:rsid w:val="006B05EF"/>
    <w:rsid w:val="006B0CFF"/>
    <w:rsid w:val="006B265F"/>
    <w:rsid w:val="006B2706"/>
    <w:rsid w:val="006B28BA"/>
    <w:rsid w:val="006B2A9D"/>
    <w:rsid w:val="006B3CE2"/>
    <w:rsid w:val="006B40D2"/>
    <w:rsid w:val="006B4106"/>
    <w:rsid w:val="006B47A3"/>
    <w:rsid w:val="006B777B"/>
    <w:rsid w:val="006B7905"/>
    <w:rsid w:val="006B7F8C"/>
    <w:rsid w:val="006C1B22"/>
    <w:rsid w:val="006C34EF"/>
    <w:rsid w:val="006C3EE2"/>
    <w:rsid w:val="006C43F2"/>
    <w:rsid w:val="006C4635"/>
    <w:rsid w:val="006C4EFC"/>
    <w:rsid w:val="006C63CE"/>
    <w:rsid w:val="006C6D3C"/>
    <w:rsid w:val="006C6F9D"/>
    <w:rsid w:val="006D0477"/>
    <w:rsid w:val="006D07DE"/>
    <w:rsid w:val="006D093E"/>
    <w:rsid w:val="006D2203"/>
    <w:rsid w:val="006D2312"/>
    <w:rsid w:val="006D301D"/>
    <w:rsid w:val="006D49E8"/>
    <w:rsid w:val="006D720A"/>
    <w:rsid w:val="006D7611"/>
    <w:rsid w:val="006E0DD0"/>
    <w:rsid w:val="006E278D"/>
    <w:rsid w:val="006E5EDC"/>
    <w:rsid w:val="006E6678"/>
    <w:rsid w:val="006F1718"/>
    <w:rsid w:val="006F298B"/>
    <w:rsid w:val="006F3AC1"/>
    <w:rsid w:val="006F3E7D"/>
    <w:rsid w:val="006F453C"/>
    <w:rsid w:val="006F4886"/>
    <w:rsid w:val="006F4E7A"/>
    <w:rsid w:val="006F51E8"/>
    <w:rsid w:val="006F6761"/>
    <w:rsid w:val="00700F27"/>
    <w:rsid w:val="00701CB4"/>
    <w:rsid w:val="007020FF"/>
    <w:rsid w:val="00702325"/>
    <w:rsid w:val="00702699"/>
    <w:rsid w:val="0070426F"/>
    <w:rsid w:val="00706885"/>
    <w:rsid w:val="00707F5B"/>
    <w:rsid w:val="00710122"/>
    <w:rsid w:val="00710CF7"/>
    <w:rsid w:val="00711584"/>
    <w:rsid w:val="007165CD"/>
    <w:rsid w:val="00717FB4"/>
    <w:rsid w:val="007208AF"/>
    <w:rsid w:val="0072141B"/>
    <w:rsid w:val="00721D56"/>
    <w:rsid w:val="007268BA"/>
    <w:rsid w:val="007277FF"/>
    <w:rsid w:val="00730026"/>
    <w:rsid w:val="0073064B"/>
    <w:rsid w:val="00730D8C"/>
    <w:rsid w:val="007333C1"/>
    <w:rsid w:val="00737B9A"/>
    <w:rsid w:val="0074071B"/>
    <w:rsid w:val="00742A81"/>
    <w:rsid w:val="00745787"/>
    <w:rsid w:val="0074794B"/>
    <w:rsid w:val="00750156"/>
    <w:rsid w:val="00750404"/>
    <w:rsid w:val="007519AE"/>
    <w:rsid w:val="00754DF0"/>
    <w:rsid w:val="00754F6C"/>
    <w:rsid w:val="00756C31"/>
    <w:rsid w:val="0075722B"/>
    <w:rsid w:val="007600C4"/>
    <w:rsid w:val="00763134"/>
    <w:rsid w:val="007636B2"/>
    <w:rsid w:val="007659A0"/>
    <w:rsid w:val="00765CBA"/>
    <w:rsid w:val="007663B8"/>
    <w:rsid w:val="00766AC7"/>
    <w:rsid w:val="00766E42"/>
    <w:rsid w:val="00770DDE"/>
    <w:rsid w:val="007712F8"/>
    <w:rsid w:val="00772E9C"/>
    <w:rsid w:val="00773B9B"/>
    <w:rsid w:val="00774477"/>
    <w:rsid w:val="007752AA"/>
    <w:rsid w:val="00775892"/>
    <w:rsid w:val="00775DA1"/>
    <w:rsid w:val="00775DB8"/>
    <w:rsid w:val="0077607F"/>
    <w:rsid w:val="00777048"/>
    <w:rsid w:val="00777C11"/>
    <w:rsid w:val="007832DA"/>
    <w:rsid w:val="007838CB"/>
    <w:rsid w:val="00784F95"/>
    <w:rsid w:val="0078564A"/>
    <w:rsid w:val="00786A71"/>
    <w:rsid w:val="0078782A"/>
    <w:rsid w:val="00787C35"/>
    <w:rsid w:val="0079038C"/>
    <w:rsid w:val="00791E72"/>
    <w:rsid w:val="007923ED"/>
    <w:rsid w:val="00792E95"/>
    <w:rsid w:val="007939C6"/>
    <w:rsid w:val="00794499"/>
    <w:rsid w:val="00794748"/>
    <w:rsid w:val="00794C95"/>
    <w:rsid w:val="00795721"/>
    <w:rsid w:val="007A0B31"/>
    <w:rsid w:val="007A149C"/>
    <w:rsid w:val="007A2D6F"/>
    <w:rsid w:val="007A4A22"/>
    <w:rsid w:val="007A653C"/>
    <w:rsid w:val="007A6E56"/>
    <w:rsid w:val="007B1BA9"/>
    <w:rsid w:val="007B1C1D"/>
    <w:rsid w:val="007B2ED7"/>
    <w:rsid w:val="007B33F8"/>
    <w:rsid w:val="007B4917"/>
    <w:rsid w:val="007B4D9C"/>
    <w:rsid w:val="007B58F8"/>
    <w:rsid w:val="007B59BF"/>
    <w:rsid w:val="007B7DCE"/>
    <w:rsid w:val="007C15ED"/>
    <w:rsid w:val="007C426C"/>
    <w:rsid w:val="007C4606"/>
    <w:rsid w:val="007C4E60"/>
    <w:rsid w:val="007C4FAA"/>
    <w:rsid w:val="007C5587"/>
    <w:rsid w:val="007C56F4"/>
    <w:rsid w:val="007C6A4C"/>
    <w:rsid w:val="007C6B03"/>
    <w:rsid w:val="007D0326"/>
    <w:rsid w:val="007D11E6"/>
    <w:rsid w:val="007D295D"/>
    <w:rsid w:val="007D400F"/>
    <w:rsid w:val="007D46C2"/>
    <w:rsid w:val="007D5727"/>
    <w:rsid w:val="007D68D7"/>
    <w:rsid w:val="007D7497"/>
    <w:rsid w:val="007D75F0"/>
    <w:rsid w:val="007D7D7F"/>
    <w:rsid w:val="007E0E8E"/>
    <w:rsid w:val="007E14B1"/>
    <w:rsid w:val="007E2870"/>
    <w:rsid w:val="007E4CCD"/>
    <w:rsid w:val="007E522E"/>
    <w:rsid w:val="007E79E6"/>
    <w:rsid w:val="007F06F8"/>
    <w:rsid w:val="007F134F"/>
    <w:rsid w:val="007F188B"/>
    <w:rsid w:val="007F1BD3"/>
    <w:rsid w:val="007F3F84"/>
    <w:rsid w:val="008017AA"/>
    <w:rsid w:val="00803D0B"/>
    <w:rsid w:val="008055B2"/>
    <w:rsid w:val="008074E3"/>
    <w:rsid w:val="00807C25"/>
    <w:rsid w:val="00810207"/>
    <w:rsid w:val="00816D82"/>
    <w:rsid w:val="00820828"/>
    <w:rsid w:val="00822CFC"/>
    <w:rsid w:val="008230F8"/>
    <w:rsid w:val="00823413"/>
    <w:rsid w:val="00824D83"/>
    <w:rsid w:val="00825A91"/>
    <w:rsid w:val="00825D1E"/>
    <w:rsid w:val="00825ED0"/>
    <w:rsid w:val="008269E4"/>
    <w:rsid w:val="0082723A"/>
    <w:rsid w:val="00830E25"/>
    <w:rsid w:val="0083102E"/>
    <w:rsid w:val="00831F1A"/>
    <w:rsid w:val="008320D1"/>
    <w:rsid w:val="008334A0"/>
    <w:rsid w:val="00834331"/>
    <w:rsid w:val="00840289"/>
    <w:rsid w:val="00840825"/>
    <w:rsid w:val="008414CC"/>
    <w:rsid w:val="00841726"/>
    <w:rsid w:val="008430EF"/>
    <w:rsid w:val="008433B3"/>
    <w:rsid w:val="00843EF7"/>
    <w:rsid w:val="0084499C"/>
    <w:rsid w:val="00844BC4"/>
    <w:rsid w:val="00845C0B"/>
    <w:rsid w:val="008465A0"/>
    <w:rsid w:val="00847BED"/>
    <w:rsid w:val="008537B1"/>
    <w:rsid w:val="00853F00"/>
    <w:rsid w:val="0085438C"/>
    <w:rsid w:val="00855C8F"/>
    <w:rsid w:val="00855D8F"/>
    <w:rsid w:val="00855FEB"/>
    <w:rsid w:val="0085672F"/>
    <w:rsid w:val="008577EF"/>
    <w:rsid w:val="00860035"/>
    <w:rsid w:val="00860EFA"/>
    <w:rsid w:val="0086209F"/>
    <w:rsid w:val="0086268E"/>
    <w:rsid w:val="008653EC"/>
    <w:rsid w:val="00865771"/>
    <w:rsid w:val="0086704E"/>
    <w:rsid w:val="008710FD"/>
    <w:rsid w:val="008713F1"/>
    <w:rsid w:val="0087206B"/>
    <w:rsid w:val="00872E8A"/>
    <w:rsid w:val="00874DD2"/>
    <w:rsid w:val="00875163"/>
    <w:rsid w:val="00877C09"/>
    <w:rsid w:val="00880545"/>
    <w:rsid w:val="008826D7"/>
    <w:rsid w:val="00885519"/>
    <w:rsid w:val="008857B9"/>
    <w:rsid w:val="008905EB"/>
    <w:rsid w:val="00890726"/>
    <w:rsid w:val="00890D1A"/>
    <w:rsid w:val="00891B8C"/>
    <w:rsid w:val="008959DD"/>
    <w:rsid w:val="00896548"/>
    <w:rsid w:val="008A3C0B"/>
    <w:rsid w:val="008A65B7"/>
    <w:rsid w:val="008A7C66"/>
    <w:rsid w:val="008A7D9F"/>
    <w:rsid w:val="008B226C"/>
    <w:rsid w:val="008B485A"/>
    <w:rsid w:val="008B59EB"/>
    <w:rsid w:val="008B615C"/>
    <w:rsid w:val="008B63EA"/>
    <w:rsid w:val="008B73B1"/>
    <w:rsid w:val="008C05B5"/>
    <w:rsid w:val="008C2183"/>
    <w:rsid w:val="008C21C0"/>
    <w:rsid w:val="008C2A85"/>
    <w:rsid w:val="008C3BBE"/>
    <w:rsid w:val="008C4CBF"/>
    <w:rsid w:val="008C5629"/>
    <w:rsid w:val="008C5BA9"/>
    <w:rsid w:val="008C5D73"/>
    <w:rsid w:val="008C7F1A"/>
    <w:rsid w:val="008D0908"/>
    <w:rsid w:val="008D0CEA"/>
    <w:rsid w:val="008D5732"/>
    <w:rsid w:val="008D66E5"/>
    <w:rsid w:val="008D67BD"/>
    <w:rsid w:val="008D7559"/>
    <w:rsid w:val="008E0135"/>
    <w:rsid w:val="008E1623"/>
    <w:rsid w:val="008E2EDB"/>
    <w:rsid w:val="008E4E28"/>
    <w:rsid w:val="008E5F95"/>
    <w:rsid w:val="008E66CA"/>
    <w:rsid w:val="008E6720"/>
    <w:rsid w:val="008E6982"/>
    <w:rsid w:val="008E69E2"/>
    <w:rsid w:val="008F1E0B"/>
    <w:rsid w:val="008F342B"/>
    <w:rsid w:val="008F3D5A"/>
    <w:rsid w:val="008F3D6F"/>
    <w:rsid w:val="009006C4"/>
    <w:rsid w:val="00900CB3"/>
    <w:rsid w:val="00900F34"/>
    <w:rsid w:val="00901184"/>
    <w:rsid w:val="009029F7"/>
    <w:rsid w:val="00903708"/>
    <w:rsid w:val="009068DB"/>
    <w:rsid w:val="00910F8C"/>
    <w:rsid w:val="009116BE"/>
    <w:rsid w:val="00912CDA"/>
    <w:rsid w:val="00912D5C"/>
    <w:rsid w:val="00913CB8"/>
    <w:rsid w:val="00914BD9"/>
    <w:rsid w:val="009153A2"/>
    <w:rsid w:val="00915A56"/>
    <w:rsid w:val="009161AF"/>
    <w:rsid w:val="0091650F"/>
    <w:rsid w:val="00920A6B"/>
    <w:rsid w:val="00921882"/>
    <w:rsid w:val="009229DB"/>
    <w:rsid w:val="009259FC"/>
    <w:rsid w:val="009262AD"/>
    <w:rsid w:val="00926A71"/>
    <w:rsid w:val="009274DE"/>
    <w:rsid w:val="00930791"/>
    <w:rsid w:val="00930991"/>
    <w:rsid w:val="0093238B"/>
    <w:rsid w:val="0093304A"/>
    <w:rsid w:val="00942077"/>
    <w:rsid w:val="00943FDA"/>
    <w:rsid w:val="009466E4"/>
    <w:rsid w:val="00946B96"/>
    <w:rsid w:val="00950D5C"/>
    <w:rsid w:val="00950FE7"/>
    <w:rsid w:val="00951EE9"/>
    <w:rsid w:val="00952445"/>
    <w:rsid w:val="0095264E"/>
    <w:rsid w:val="00952A34"/>
    <w:rsid w:val="00953E81"/>
    <w:rsid w:val="00953FD0"/>
    <w:rsid w:val="0095430A"/>
    <w:rsid w:val="00954B02"/>
    <w:rsid w:val="0095643B"/>
    <w:rsid w:val="00956579"/>
    <w:rsid w:val="00956BD1"/>
    <w:rsid w:val="00960DA7"/>
    <w:rsid w:val="00960FF6"/>
    <w:rsid w:val="00962188"/>
    <w:rsid w:val="00964E1A"/>
    <w:rsid w:val="009653FD"/>
    <w:rsid w:val="00965BAA"/>
    <w:rsid w:val="00965EF2"/>
    <w:rsid w:val="00967B59"/>
    <w:rsid w:val="00967DBB"/>
    <w:rsid w:val="00973263"/>
    <w:rsid w:val="009735E2"/>
    <w:rsid w:val="00973E52"/>
    <w:rsid w:val="0097401B"/>
    <w:rsid w:val="009764D9"/>
    <w:rsid w:val="0097685C"/>
    <w:rsid w:val="00977539"/>
    <w:rsid w:val="00980158"/>
    <w:rsid w:val="00981AF3"/>
    <w:rsid w:val="00981F3D"/>
    <w:rsid w:val="009823DB"/>
    <w:rsid w:val="00982655"/>
    <w:rsid w:val="00982D33"/>
    <w:rsid w:val="009837FE"/>
    <w:rsid w:val="00985CF5"/>
    <w:rsid w:val="009860DD"/>
    <w:rsid w:val="0099083D"/>
    <w:rsid w:val="009915DE"/>
    <w:rsid w:val="009942A9"/>
    <w:rsid w:val="009946EF"/>
    <w:rsid w:val="00995061"/>
    <w:rsid w:val="0099790B"/>
    <w:rsid w:val="009A1E2A"/>
    <w:rsid w:val="009A28BA"/>
    <w:rsid w:val="009A34E6"/>
    <w:rsid w:val="009A38B2"/>
    <w:rsid w:val="009A6F00"/>
    <w:rsid w:val="009B00C6"/>
    <w:rsid w:val="009B30CB"/>
    <w:rsid w:val="009B3193"/>
    <w:rsid w:val="009B5091"/>
    <w:rsid w:val="009B54C2"/>
    <w:rsid w:val="009B5852"/>
    <w:rsid w:val="009B6B34"/>
    <w:rsid w:val="009B6BE1"/>
    <w:rsid w:val="009B7012"/>
    <w:rsid w:val="009B771C"/>
    <w:rsid w:val="009C0437"/>
    <w:rsid w:val="009C25A3"/>
    <w:rsid w:val="009C31B0"/>
    <w:rsid w:val="009C3C0B"/>
    <w:rsid w:val="009C5EB4"/>
    <w:rsid w:val="009D003F"/>
    <w:rsid w:val="009D181F"/>
    <w:rsid w:val="009D1AE3"/>
    <w:rsid w:val="009D3AE0"/>
    <w:rsid w:val="009D51C3"/>
    <w:rsid w:val="009D57A3"/>
    <w:rsid w:val="009D6702"/>
    <w:rsid w:val="009D6899"/>
    <w:rsid w:val="009D7F57"/>
    <w:rsid w:val="009E04C4"/>
    <w:rsid w:val="009E0DA0"/>
    <w:rsid w:val="009E19C2"/>
    <w:rsid w:val="009E1B65"/>
    <w:rsid w:val="009E3D1D"/>
    <w:rsid w:val="009E54CA"/>
    <w:rsid w:val="009E6A43"/>
    <w:rsid w:val="009E757F"/>
    <w:rsid w:val="009E7D08"/>
    <w:rsid w:val="009E7DF6"/>
    <w:rsid w:val="009F0444"/>
    <w:rsid w:val="009F1774"/>
    <w:rsid w:val="009F1FF2"/>
    <w:rsid w:val="009F2CEB"/>
    <w:rsid w:val="009F349C"/>
    <w:rsid w:val="009F717A"/>
    <w:rsid w:val="009F733D"/>
    <w:rsid w:val="00A00061"/>
    <w:rsid w:val="00A00A5D"/>
    <w:rsid w:val="00A0156D"/>
    <w:rsid w:val="00A02AD3"/>
    <w:rsid w:val="00A0300C"/>
    <w:rsid w:val="00A10783"/>
    <w:rsid w:val="00A11B8D"/>
    <w:rsid w:val="00A12817"/>
    <w:rsid w:val="00A1295A"/>
    <w:rsid w:val="00A132CF"/>
    <w:rsid w:val="00A15D86"/>
    <w:rsid w:val="00A177DB"/>
    <w:rsid w:val="00A20444"/>
    <w:rsid w:val="00A20487"/>
    <w:rsid w:val="00A20A8D"/>
    <w:rsid w:val="00A2180A"/>
    <w:rsid w:val="00A22DE4"/>
    <w:rsid w:val="00A240F6"/>
    <w:rsid w:val="00A24126"/>
    <w:rsid w:val="00A242F1"/>
    <w:rsid w:val="00A24FBD"/>
    <w:rsid w:val="00A25188"/>
    <w:rsid w:val="00A26145"/>
    <w:rsid w:val="00A26A45"/>
    <w:rsid w:val="00A276AD"/>
    <w:rsid w:val="00A27F72"/>
    <w:rsid w:val="00A30C80"/>
    <w:rsid w:val="00A30DBF"/>
    <w:rsid w:val="00A30E8D"/>
    <w:rsid w:val="00A325E0"/>
    <w:rsid w:val="00A345CB"/>
    <w:rsid w:val="00A349B3"/>
    <w:rsid w:val="00A3564A"/>
    <w:rsid w:val="00A358C9"/>
    <w:rsid w:val="00A367C1"/>
    <w:rsid w:val="00A36E43"/>
    <w:rsid w:val="00A457FA"/>
    <w:rsid w:val="00A4581F"/>
    <w:rsid w:val="00A45E41"/>
    <w:rsid w:val="00A460EB"/>
    <w:rsid w:val="00A47C5C"/>
    <w:rsid w:val="00A50116"/>
    <w:rsid w:val="00A516CA"/>
    <w:rsid w:val="00A52F8C"/>
    <w:rsid w:val="00A53F6B"/>
    <w:rsid w:val="00A540A5"/>
    <w:rsid w:val="00A541CE"/>
    <w:rsid w:val="00A544F6"/>
    <w:rsid w:val="00A55FDF"/>
    <w:rsid w:val="00A57EC8"/>
    <w:rsid w:val="00A600B4"/>
    <w:rsid w:val="00A613EA"/>
    <w:rsid w:val="00A61492"/>
    <w:rsid w:val="00A62452"/>
    <w:rsid w:val="00A62F0E"/>
    <w:rsid w:val="00A6406A"/>
    <w:rsid w:val="00A64652"/>
    <w:rsid w:val="00A70A76"/>
    <w:rsid w:val="00A71504"/>
    <w:rsid w:val="00A71989"/>
    <w:rsid w:val="00A72698"/>
    <w:rsid w:val="00A73240"/>
    <w:rsid w:val="00A7362C"/>
    <w:rsid w:val="00A7396A"/>
    <w:rsid w:val="00A73A5B"/>
    <w:rsid w:val="00A74018"/>
    <w:rsid w:val="00A7525D"/>
    <w:rsid w:val="00A76B45"/>
    <w:rsid w:val="00A80426"/>
    <w:rsid w:val="00A81482"/>
    <w:rsid w:val="00A81C6C"/>
    <w:rsid w:val="00A82732"/>
    <w:rsid w:val="00A83669"/>
    <w:rsid w:val="00A83B8C"/>
    <w:rsid w:val="00A85A23"/>
    <w:rsid w:val="00A85A65"/>
    <w:rsid w:val="00A8655F"/>
    <w:rsid w:val="00A865B5"/>
    <w:rsid w:val="00A86E25"/>
    <w:rsid w:val="00A910BF"/>
    <w:rsid w:val="00A92E7D"/>
    <w:rsid w:val="00A93E61"/>
    <w:rsid w:val="00A94358"/>
    <w:rsid w:val="00A9490D"/>
    <w:rsid w:val="00A96D42"/>
    <w:rsid w:val="00A9774F"/>
    <w:rsid w:val="00AA08C8"/>
    <w:rsid w:val="00AA1FDC"/>
    <w:rsid w:val="00AA20DD"/>
    <w:rsid w:val="00AA24AB"/>
    <w:rsid w:val="00AA29EF"/>
    <w:rsid w:val="00AA48C7"/>
    <w:rsid w:val="00AA62FA"/>
    <w:rsid w:val="00AA6C7F"/>
    <w:rsid w:val="00AB1E16"/>
    <w:rsid w:val="00AB24CB"/>
    <w:rsid w:val="00AB584C"/>
    <w:rsid w:val="00AB5FD0"/>
    <w:rsid w:val="00AC1003"/>
    <w:rsid w:val="00AC1A60"/>
    <w:rsid w:val="00AC224B"/>
    <w:rsid w:val="00AC3EA8"/>
    <w:rsid w:val="00AC595A"/>
    <w:rsid w:val="00AC5AB9"/>
    <w:rsid w:val="00AC6565"/>
    <w:rsid w:val="00AC71E8"/>
    <w:rsid w:val="00AC7AC3"/>
    <w:rsid w:val="00AD0C8A"/>
    <w:rsid w:val="00AD164B"/>
    <w:rsid w:val="00AD16C4"/>
    <w:rsid w:val="00AD1D97"/>
    <w:rsid w:val="00AD3AC5"/>
    <w:rsid w:val="00AD5587"/>
    <w:rsid w:val="00AD5A95"/>
    <w:rsid w:val="00AD762E"/>
    <w:rsid w:val="00AE1B0F"/>
    <w:rsid w:val="00AE1F5C"/>
    <w:rsid w:val="00AE2135"/>
    <w:rsid w:val="00AE3AA9"/>
    <w:rsid w:val="00AE48FC"/>
    <w:rsid w:val="00AF0342"/>
    <w:rsid w:val="00AF08D2"/>
    <w:rsid w:val="00AF229D"/>
    <w:rsid w:val="00AF22FA"/>
    <w:rsid w:val="00AF25F8"/>
    <w:rsid w:val="00AF2F80"/>
    <w:rsid w:val="00AF33E4"/>
    <w:rsid w:val="00AF3617"/>
    <w:rsid w:val="00AF629A"/>
    <w:rsid w:val="00B00524"/>
    <w:rsid w:val="00B009B6"/>
    <w:rsid w:val="00B025A8"/>
    <w:rsid w:val="00B02C5D"/>
    <w:rsid w:val="00B0417B"/>
    <w:rsid w:val="00B04A41"/>
    <w:rsid w:val="00B05709"/>
    <w:rsid w:val="00B11D53"/>
    <w:rsid w:val="00B129C8"/>
    <w:rsid w:val="00B13C7F"/>
    <w:rsid w:val="00B140BF"/>
    <w:rsid w:val="00B14E6F"/>
    <w:rsid w:val="00B14F1A"/>
    <w:rsid w:val="00B15D47"/>
    <w:rsid w:val="00B16072"/>
    <w:rsid w:val="00B17760"/>
    <w:rsid w:val="00B1787D"/>
    <w:rsid w:val="00B17E93"/>
    <w:rsid w:val="00B20AE9"/>
    <w:rsid w:val="00B215F2"/>
    <w:rsid w:val="00B21709"/>
    <w:rsid w:val="00B219BD"/>
    <w:rsid w:val="00B250D2"/>
    <w:rsid w:val="00B2665A"/>
    <w:rsid w:val="00B26E38"/>
    <w:rsid w:val="00B30421"/>
    <w:rsid w:val="00B330AC"/>
    <w:rsid w:val="00B341FD"/>
    <w:rsid w:val="00B3457E"/>
    <w:rsid w:val="00B355A2"/>
    <w:rsid w:val="00B37CCB"/>
    <w:rsid w:val="00B37DA3"/>
    <w:rsid w:val="00B37E33"/>
    <w:rsid w:val="00B41E09"/>
    <w:rsid w:val="00B423C4"/>
    <w:rsid w:val="00B424D8"/>
    <w:rsid w:val="00B438E3"/>
    <w:rsid w:val="00B43B98"/>
    <w:rsid w:val="00B445F2"/>
    <w:rsid w:val="00B453F3"/>
    <w:rsid w:val="00B460BC"/>
    <w:rsid w:val="00B46AD9"/>
    <w:rsid w:val="00B47C8C"/>
    <w:rsid w:val="00B51BB5"/>
    <w:rsid w:val="00B54D57"/>
    <w:rsid w:val="00B55877"/>
    <w:rsid w:val="00B576EF"/>
    <w:rsid w:val="00B624FD"/>
    <w:rsid w:val="00B6502E"/>
    <w:rsid w:val="00B66476"/>
    <w:rsid w:val="00B66EA6"/>
    <w:rsid w:val="00B670A9"/>
    <w:rsid w:val="00B67BCD"/>
    <w:rsid w:val="00B7548A"/>
    <w:rsid w:val="00B76C42"/>
    <w:rsid w:val="00B776F2"/>
    <w:rsid w:val="00B806ED"/>
    <w:rsid w:val="00B80832"/>
    <w:rsid w:val="00B8124E"/>
    <w:rsid w:val="00B81950"/>
    <w:rsid w:val="00B82865"/>
    <w:rsid w:val="00B84133"/>
    <w:rsid w:val="00B87324"/>
    <w:rsid w:val="00B908C1"/>
    <w:rsid w:val="00B953AE"/>
    <w:rsid w:val="00B9573A"/>
    <w:rsid w:val="00B96A85"/>
    <w:rsid w:val="00B96BDE"/>
    <w:rsid w:val="00BA0471"/>
    <w:rsid w:val="00BA0F43"/>
    <w:rsid w:val="00BA5025"/>
    <w:rsid w:val="00BA5ED8"/>
    <w:rsid w:val="00BA64C7"/>
    <w:rsid w:val="00BB025E"/>
    <w:rsid w:val="00BB0E4A"/>
    <w:rsid w:val="00BB22AA"/>
    <w:rsid w:val="00BB23F1"/>
    <w:rsid w:val="00BB28BD"/>
    <w:rsid w:val="00BB2A1A"/>
    <w:rsid w:val="00BB2B9D"/>
    <w:rsid w:val="00BB2D8B"/>
    <w:rsid w:val="00BB596F"/>
    <w:rsid w:val="00BB5A67"/>
    <w:rsid w:val="00BB5E26"/>
    <w:rsid w:val="00BB6B26"/>
    <w:rsid w:val="00BB7290"/>
    <w:rsid w:val="00BC0BD7"/>
    <w:rsid w:val="00BC1CBE"/>
    <w:rsid w:val="00BC23A0"/>
    <w:rsid w:val="00BC2965"/>
    <w:rsid w:val="00BC312E"/>
    <w:rsid w:val="00BC3DCE"/>
    <w:rsid w:val="00BC4CAD"/>
    <w:rsid w:val="00BC54E4"/>
    <w:rsid w:val="00BC7BA5"/>
    <w:rsid w:val="00BD22CB"/>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3FF5"/>
    <w:rsid w:val="00BF6154"/>
    <w:rsid w:val="00BF7BBD"/>
    <w:rsid w:val="00C00453"/>
    <w:rsid w:val="00C01381"/>
    <w:rsid w:val="00C014BD"/>
    <w:rsid w:val="00C018B0"/>
    <w:rsid w:val="00C03B3E"/>
    <w:rsid w:val="00C05246"/>
    <w:rsid w:val="00C05F31"/>
    <w:rsid w:val="00C1064A"/>
    <w:rsid w:val="00C108A0"/>
    <w:rsid w:val="00C12B63"/>
    <w:rsid w:val="00C139DE"/>
    <w:rsid w:val="00C1536E"/>
    <w:rsid w:val="00C153BB"/>
    <w:rsid w:val="00C153E2"/>
    <w:rsid w:val="00C20EB4"/>
    <w:rsid w:val="00C22BFB"/>
    <w:rsid w:val="00C23710"/>
    <w:rsid w:val="00C247A5"/>
    <w:rsid w:val="00C278D8"/>
    <w:rsid w:val="00C27B66"/>
    <w:rsid w:val="00C27B8E"/>
    <w:rsid w:val="00C31227"/>
    <w:rsid w:val="00C31570"/>
    <w:rsid w:val="00C31F5D"/>
    <w:rsid w:val="00C323E5"/>
    <w:rsid w:val="00C335E4"/>
    <w:rsid w:val="00C36F8A"/>
    <w:rsid w:val="00C37D91"/>
    <w:rsid w:val="00C37DB3"/>
    <w:rsid w:val="00C416CD"/>
    <w:rsid w:val="00C41C5E"/>
    <w:rsid w:val="00C41E1A"/>
    <w:rsid w:val="00C42064"/>
    <w:rsid w:val="00C42316"/>
    <w:rsid w:val="00C428B6"/>
    <w:rsid w:val="00C42A4B"/>
    <w:rsid w:val="00C45600"/>
    <w:rsid w:val="00C51495"/>
    <w:rsid w:val="00C51972"/>
    <w:rsid w:val="00C51E8D"/>
    <w:rsid w:val="00C520D3"/>
    <w:rsid w:val="00C52E86"/>
    <w:rsid w:val="00C53679"/>
    <w:rsid w:val="00C5478A"/>
    <w:rsid w:val="00C62852"/>
    <w:rsid w:val="00C628DC"/>
    <w:rsid w:val="00C64218"/>
    <w:rsid w:val="00C67712"/>
    <w:rsid w:val="00C67F92"/>
    <w:rsid w:val="00C740F3"/>
    <w:rsid w:val="00C76156"/>
    <w:rsid w:val="00C7621B"/>
    <w:rsid w:val="00C76BEE"/>
    <w:rsid w:val="00C777D6"/>
    <w:rsid w:val="00C80B51"/>
    <w:rsid w:val="00C8161C"/>
    <w:rsid w:val="00C819FB"/>
    <w:rsid w:val="00C85DB4"/>
    <w:rsid w:val="00C86D48"/>
    <w:rsid w:val="00C87422"/>
    <w:rsid w:val="00C91260"/>
    <w:rsid w:val="00C922BB"/>
    <w:rsid w:val="00C927E7"/>
    <w:rsid w:val="00C92C26"/>
    <w:rsid w:val="00C95116"/>
    <w:rsid w:val="00C97F8B"/>
    <w:rsid w:val="00CA00F7"/>
    <w:rsid w:val="00CA0C37"/>
    <w:rsid w:val="00CA1343"/>
    <w:rsid w:val="00CA1592"/>
    <w:rsid w:val="00CA219D"/>
    <w:rsid w:val="00CA292B"/>
    <w:rsid w:val="00CA6F44"/>
    <w:rsid w:val="00CB3229"/>
    <w:rsid w:val="00CB4EF5"/>
    <w:rsid w:val="00CB6E9E"/>
    <w:rsid w:val="00CC0ED8"/>
    <w:rsid w:val="00CC38C1"/>
    <w:rsid w:val="00CC3B16"/>
    <w:rsid w:val="00CC3EE1"/>
    <w:rsid w:val="00CC58F6"/>
    <w:rsid w:val="00CC65E7"/>
    <w:rsid w:val="00CC75B4"/>
    <w:rsid w:val="00CD03F9"/>
    <w:rsid w:val="00CD06CF"/>
    <w:rsid w:val="00CD100C"/>
    <w:rsid w:val="00CD16C3"/>
    <w:rsid w:val="00CD2512"/>
    <w:rsid w:val="00CD374A"/>
    <w:rsid w:val="00CD38D2"/>
    <w:rsid w:val="00CD3CC5"/>
    <w:rsid w:val="00CD4F22"/>
    <w:rsid w:val="00CD511A"/>
    <w:rsid w:val="00CD5196"/>
    <w:rsid w:val="00CD51CD"/>
    <w:rsid w:val="00CD70F7"/>
    <w:rsid w:val="00CE1756"/>
    <w:rsid w:val="00CE3270"/>
    <w:rsid w:val="00CE3A0A"/>
    <w:rsid w:val="00CE4C32"/>
    <w:rsid w:val="00CE5A27"/>
    <w:rsid w:val="00CE5DD5"/>
    <w:rsid w:val="00D01FD7"/>
    <w:rsid w:val="00D05666"/>
    <w:rsid w:val="00D0586F"/>
    <w:rsid w:val="00D06C74"/>
    <w:rsid w:val="00D076D0"/>
    <w:rsid w:val="00D101EE"/>
    <w:rsid w:val="00D11473"/>
    <w:rsid w:val="00D11D1A"/>
    <w:rsid w:val="00D12184"/>
    <w:rsid w:val="00D145C0"/>
    <w:rsid w:val="00D1483E"/>
    <w:rsid w:val="00D14958"/>
    <w:rsid w:val="00D14AD6"/>
    <w:rsid w:val="00D16BAB"/>
    <w:rsid w:val="00D17E23"/>
    <w:rsid w:val="00D20B95"/>
    <w:rsid w:val="00D21630"/>
    <w:rsid w:val="00D22DE9"/>
    <w:rsid w:val="00D23990"/>
    <w:rsid w:val="00D24791"/>
    <w:rsid w:val="00D24A95"/>
    <w:rsid w:val="00D25766"/>
    <w:rsid w:val="00D26A23"/>
    <w:rsid w:val="00D2718C"/>
    <w:rsid w:val="00D27545"/>
    <w:rsid w:val="00D31913"/>
    <w:rsid w:val="00D33B79"/>
    <w:rsid w:val="00D3592F"/>
    <w:rsid w:val="00D35DA2"/>
    <w:rsid w:val="00D3674C"/>
    <w:rsid w:val="00D36C96"/>
    <w:rsid w:val="00D40074"/>
    <w:rsid w:val="00D40260"/>
    <w:rsid w:val="00D4035E"/>
    <w:rsid w:val="00D413B8"/>
    <w:rsid w:val="00D42084"/>
    <w:rsid w:val="00D42115"/>
    <w:rsid w:val="00D42CBC"/>
    <w:rsid w:val="00D42EE2"/>
    <w:rsid w:val="00D43320"/>
    <w:rsid w:val="00D453E9"/>
    <w:rsid w:val="00D45871"/>
    <w:rsid w:val="00D50695"/>
    <w:rsid w:val="00D526B0"/>
    <w:rsid w:val="00D559A4"/>
    <w:rsid w:val="00D56A90"/>
    <w:rsid w:val="00D574EE"/>
    <w:rsid w:val="00D6127F"/>
    <w:rsid w:val="00D623CA"/>
    <w:rsid w:val="00D63CF2"/>
    <w:rsid w:val="00D70391"/>
    <w:rsid w:val="00D70F9D"/>
    <w:rsid w:val="00D7219A"/>
    <w:rsid w:val="00D7268D"/>
    <w:rsid w:val="00D72C20"/>
    <w:rsid w:val="00D74BCA"/>
    <w:rsid w:val="00D75D45"/>
    <w:rsid w:val="00D771F4"/>
    <w:rsid w:val="00D801CD"/>
    <w:rsid w:val="00D82704"/>
    <w:rsid w:val="00D84C84"/>
    <w:rsid w:val="00D87193"/>
    <w:rsid w:val="00D8761D"/>
    <w:rsid w:val="00D91CE3"/>
    <w:rsid w:val="00D9422D"/>
    <w:rsid w:val="00D94306"/>
    <w:rsid w:val="00D946B9"/>
    <w:rsid w:val="00D95536"/>
    <w:rsid w:val="00D9682A"/>
    <w:rsid w:val="00D96D3E"/>
    <w:rsid w:val="00D978F6"/>
    <w:rsid w:val="00D97C02"/>
    <w:rsid w:val="00D97FF6"/>
    <w:rsid w:val="00DA01BD"/>
    <w:rsid w:val="00DA13C2"/>
    <w:rsid w:val="00DA2130"/>
    <w:rsid w:val="00DA26F7"/>
    <w:rsid w:val="00DA321F"/>
    <w:rsid w:val="00DA3A80"/>
    <w:rsid w:val="00DA4E7E"/>
    <w:rsid w:val="00DA4EC8"/>
    <w:rsid w:val="00DA51BE"/>
    <w:rsid w:val="00DA5A2E"/>
    <w:rsid w:val="00DA668C"/>
    <w:rsid w:val="00DA6D96"/>
    <w:rsid w:val="00DB0177"/>
    <w:rsid w:val="00DB465C"/>
    <w:rsid w:val="00DB4B10"/>
    <w:rsid w:val="00DB74F9"/>
    <w:rsid w:val="00DB7D97"/>
    <w:rsid w:val="00DB7DEA"/>
    <w:rsid w:val="00DC1250"/>
    <w:rsid w:val="00DC13CF"/>
    <w:rsid w:val="00DC1670"/>
    <w:rsid w:val="00DC3B10"/>
    <w:rsid w:val="00DC566A"/>
    <w:rsid w:val="00DC5FAB"/>
    <w:rsid w:val="00DC6149"/>
    <w:rsid w:val="00DC67E6"/>
    <w:rsid w:val="00DD0515"/>
    <w:rsid w:val="00DD1080"/>
    <w:rsid w:val="00DD15BF"/>
    <w:rsid w:val="00DD18AD"/>
    <w:rsid w:val="00DD244F"/>
    <w:rsid w:val="00DD2FFE"/>
    <w:rsid w:val="00DD60A0"/>
    <w:rsid w:val="00DD6840"/>
    <w:rsid w:val="00DD684A"/>
    <w:rsid w:val="00DD70E9"/>
    <w:rsid w:val="00DE2431"/>
    <w:rsid w:val="00DE25A1"/>
    <w:rsid w:val="00DE28C4"/>
    <w:rsid w:val="00DE3A6C"/>
    <w:rsid w:val="00DE4C78"/>
    <w:rsid w:val="00DE7EFC"/>
    <w:rsid w:val="00DF016B"/>
    <w:rsid w:val="00DF28A3"/>
    <w:rsid w:val="00DF3B74"/>
    <w:rsid w:val="00DF5EED"/>
    <w:rsid w:val="00DF641E"/>
    <w:rsid w:val="00E00953"/>
    <w:rsid w:val="00E02A4A"/>
    <w:rsid w:val="00E046A0"/>
    <w:rsid w:val="00E064A9"/>
    <w:rsid w:val="00E069C0"/>
    <w:rsid w:val="00E101CC"/>
    <w:rsid w:val="00E10356"/>
    <w:rsid w:val="00E103CE"/>
    <w:rsid w:val="00E11A9F"/>
    <w:rsid w:val="00E11EFD"/>
    <w:rsid w:val="00E133DC"/>
    <w:rsid w:val="00E13557"/>
    <w:rsid w:val="00E138C5"/>
    <w:rsid w:val="00E142FD"/>
    <w:rsid w:val="00E145CF"/>
    <w:rsid w:val="00E1478E"/>
    <w:rsid w:val="00E15210"/>
    <w:rsid w:val="00E17776"/>
    <w:rsid w:val="00E20466"/>
    <w:rsid w:val="00E21AD3"/>
    <w:rsid w:val="00E222C8"/>
    <w:rsid w:val="00E23B3D"/>
    <w:rsid w:val="00E24248"/>
    <w:rsid w:val="00E2449C"/>
    <w:rsid w:val="00E30D89"/>
    <w:rsid w:val="00E31A3A"/>
    <w:rsid w:val="00E3271D"/>
    <w:rsid w:val="00E32852"/>
    <w:rsid w:val="00E32CDD"/>
    <w:rsid w:val="00E332BD"/>
    <w:rsid w:val="00E34C4D"/>
    <w:rsid w:val="00E350D5"/>
    <w:rsid w:val="00E35994"/>
    <w:rsid w:val="00E37171"/>
    <w:rsid w:val="00E40679"/>
    <w:rsid w:val="00E4396A"/>
    <w:rsid w:val="00E43E52"/>
    <w:rsid w:val="00E45D43"/>
    <w:rsid w:val="00E46C46"/>
    <w:rsid w:val="00E4745B"/>
    <w:rsid w:val="00E50137"/>
    <w:rsid w:val="00E5187B"/>
    <w:rsid w:val="00E5194D"/>
    <w:rsid w:val="00E52DC4"/>
    <w:rsid w:val="00E56BDB"/>
    <w:rsid w:val="00E62A69"/>
    <w:rsid w:val="00E63F5E"/>
    <w:rsid w:val="00E64613"/>
    <w:rsid w:val="00E67E5D"/>
    <w:rsid w:val="00E70D2D"/>
    <w:rsid w:val="00E70FB7"/>
    <w:rsid w:val="00E73D72"/>
    <w:rsid w:val="00E74F05"/>
    <w:rsid w:val="00E7510B"/>
    <w:rsid w:val="00E757F5"/>
    <w:rsid w:val="00E809A3"/>
    <w:rsid w:val="00E8433F"/>
    <w:rsid w:val="00E8527A"/>
    <w:rsid w:val="00E90F97"/>
    <w:rsid w:val="00E90FB9"/>
    <w:rsid w:val="00E915DD"/>
    <w:rsid w:val="00E91716"/>
    <w:rsid w:val="00E92C10"/>
    <w:rsid w:val="00E9341A"/>
    <w:rsid w:val="00E96B2E"/>
    <w:rsid w:val="00E9701C"/>
    <w:rsid w:val="00EA00E2"/>
    <w:rsid w:val="00EA17B7"/>
    <w:rsid w:val="00EA32ED"/>
    <w:rsid w:val="00EA3AD9"/>
    <w:rsid w:val="00EA4738"/>
    <w:rsid w:val="00EA539E"/>
    <w:rsid w:val="00EA7084"/>
    <w:rsid w:val="00EB0159"/>
    <w:rsid w:val="00EB05B8"/>
    <w:rsid w:val="00EB0D8A"/>
    <w:rsid w:val="00EB18C1"/>
    <w:rsid w:val="00EB2290"/>
    <w:rsid w:val="00EB23AF"/>
    <w:rsid w:val="00EB3111"/>
    <w:rsid w:val="00EB32C2"/>
    <w:rsid w:val="00EB3CA2"/>
    <w:rsid w:val="00EB423E"/>
    <w:rsid w:val="00EB574A"/>
    <w:rsid w:val="00EB6A77"/>
    <w:rsid w:val="00EB7F2E"/>
    <w:rsid w:val="00EC126E"/>
    <w:rsid w:val="00EC2637"/>
    <w:rsid w:val="00EC521D"/>
    <w:rsid w:val="00EC6FF7"/>
    <w:rsid w:val="00ED11CC"/>
    <w:rsid w:val="00ED2B01"/>
    <w:rsid w:val="00EE2A8D"/>
    <w:rsid w:val="00EE47AB"/>
    <w:rsid w:val="00EE4A4E"/>
    <w:rsid w:val="00EE536B"/>
    <w:rsid w:val="00EE6415"/>
    <w:rsid w:val="00EE7480"/>
    <w:rsid w:val="00EF043C"/>
    <w:rsid w:val="00EF1ACE"/>
    <w:rsid w:val="00EF21D0"/>
    <w:rsid w:val="00EF5440"/>
    <w:rsid w:val="00EF5A97"/>
    <w:rsid w:val="00EF62E2"/>
    <w:rsid w:val="00EF7A76"/>
    <w:rsid w:val="00EF7EED"/>
    <w:rsid w:val="00F00246"/>
    <w:rsid w:val="00F02855"/>
    <w:rsid w:val="00F02AB0"/>
    <w:rsid w:val="00F04524"/>
    <w:rsid w:val="00F148F7"/>
    <w:rsid w:val="00F14A0B"/>
    <w:rsid w:val="00F155D1"/>
    <w:rsid w:val="00F169C0"/>
    <w:rsid w:val="00F16FCA"/>
    <w:rsid w:val="00F20A65"/>
    <w:rsid w:val="00F21898"/>
    <w:rsid w:val="00F21AC9"/>
    <w:rsid w:val="00F22E43"/>
    <w:rsid w:val="00F2502E"/>
    <w:rsid w:val="00F262EB"/>
    <w:rsid w:val="00F2740C"/>
    <w:rsid w:val="00F335F1"/>
    <w:rsid w:val="00F33699"/>
    <w:rsid w:val="00F34F96"/>
    <w:rsid w:val="00F354AF"/>
    <w:rsid w:val="00F35C70"/>
    <w:rsid w:val="00F3636C"/>
    <w:rsid w:val="00F366A5"/>
    <w:rsid w:val="00F3686B"/>
    <w:rsid w:val="00F377E5"/>
    <w:rsid w:val="00F379D0"/>
    <w:rsid w:val="00F419EB"/>
    <w:rsid w:val="00F41BBD"/>
    <w:rsid w:val="00F43777"/>
    <w:rsid w:val="00F44106"/>
    <w:rsid w:val="00F446A7"/>
    <w:rsid w:val="00F450C8"/>
    <w:rsid w:val="00F45AB2"/>
    <w:rsid w:val="00F46B5B"/>
    <w:rsid w:val="00F46C13"/>
    <w:rsid w:val="00F4719E"/>
    <w:rsid w:val="00F47553"/>
    <w:rsid w:val="00F5034C"/>
    <w:rsid w:val="00F51470"/>
    <w:rsid w:val="00F52A14"/>
    <w:rsid w:val="00F53A71"/>
    <w:rsid w:val="00F54ECA"/>
    <w:rsid w:val="00F5527B"/>
    <w:rsid w:val="00F571B9"/>
    <w:rsid w:val="00F5774B"/>
    <w:rsid w:val="00F601E9"/>
    <w:rsid w:val="00F61786"/>
    <w:rsid w:val="00F62A78"/>
    <w:rsid w:val="00F62D48"/>
    <w:rsid w:val="00F62E2D"/>
    <w:rsid w:val="00F63A12"/>
    <w:rsid w:val="00F644BD"/>
    <w:rsid w:val="00F6498F"/>
    <w:rsid w:val="00F64C4D"/>
    <w:rsid w:val="00F6705B"/>
    <w:rsid w:val="00F671FE"/>
    <w:rsid w:val="00F7228D"/>
    <w:rsid w:val="00F7271D"/>
    <w:rsid w:val="00F740D5"/>
    <w:rsid w:val="00F75DB2"/>
    <w:rsid w:val="00F766D4"/>
    <w:rsid w:val="00F775D0"/>
    <w:rsid w:val="00F77ACE"/>
    <w:rsid w:val="00F815D1"/>
    <w:rsid w:val="00F817F0"/>
    <w:rsid w:val="00F82229"/>
    <w:rsid w:val="00F82AC7"/>
    <w:rsid w:val="00F859D4"/>
    <w:rsid w:val="00F86134"/>
    <w:rsid w:val="00F87ADE"/>
    <w:rsid w:val="00F907DB"/>
    <w:rsid w:val="00F91B72"/>
    <w:rsid w:val="00F91DE9"/>
    <w:rsid w:val="00F91FE3"/>
    <w:rsid w:val="00F9352D"/>
    <w:rsid w:val="00F951E0"/>
    <w:rsid w:val="00F953AB"/>
    <w:rsid w:val="00F95EB6"/>
    <w:rsid w:val="00F97369"/>
    <w:rsid w:val="00FA21AA"/>
    <w:rsid w:val="00FA2E80"/>
    <w:rsid w:val="00FA4284"/>
    <w:rsid w:val="00FA4449"/>
    <w:rsid w:val="00FA49EC"/>
    <w:rsid w:val="00FA59D8"/>
    <w:rsid w:val="00FA729E"/>
    <w:rsid w:val="00FA7D34"/>
    <w:rsid w:val="00FB01EF"/>
    <w:rsid w:val="00FB0A74"/>
    <w:rsid w:val="00FB2676"/>
    <w:rsid w:val="00FB6206"/>
    <w:rsid w:val="00FB64CF"/>
    <w:rsid w:val="00FB6569"/>
    <w:rsid w:val="00FB675F"/>
    <w:rsid w:val="00FB73D5"/>
    <w:rsid w:val="00FC15C8"/>
    <w:rsid w:val="00FC1845"/>
    <w:rsid w:val="00FC212A"/>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4EB"/>
    <w:rsid w:val="00FD4E2E"/>
    <w:rsid w:val="00FD620A"/>
    <w:rsid w:val="00FD7A3A"/>
    <w:rsid w:val="00FD7CF1"/>
    <w:rsid w:val="00FE03EB"/>
    <w:rsid w:val="00FE206A"/>
    <w:rsid w:val="00FE23D1"/>
    <w:rsid w:val="00FE73E6"/>
    <w:rsid w:val="00FE7401"/>
    <w:rsid w:val="00FE7EEE"/>
    <w:rsid w:val="00FF0294"/>
    <w:rsid w:val="00FF1280"/>
    <w:rsid w:val="00FF19C3"/>
    <w:rsid w:val="00FF1D8E"/>
    <w:rsid w:val="00FF1EE6"/>
    <w:rsid w:val="00FF36F9"/>
    <w:rsid w:val="00FF4ED8"/>
    <w:rsid w:val="00FF7253"/>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paragraph" w:styleId="4">
    <w:name w:val="heading 4"/>
    <w:basedOn w:val="a"/>
    <w:next w:val="a"/>
    <w:link w:val="40"/>
    <w:semiHidden/>
    <w:unhideWhenUsed/>
    <w:qFormat/>
    <w:rsid w:val="002C6F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 w:type="character" w:styleId="afa">
    <w:name w:val="Unresolved Mention"/>
    <w:basedOn w:val="a0"/>
    <w:uiPriority w:val="99"/>
    <w:semiHidden/>
    <w:unhideWhenUsed/>
    <w:rsid w:val="00C7621B"/>
    <w:rPr>
      <w:color w:val="605E5C"/>
      <w:shd w:val="clear" w:color="auto" w:fill="E1DFDD"/>
    </w:rPr>
  </w:style>
  <w:style w:type="paragraph" w:styleId="Web">
    <w:name w:val="Normal (Web)"/>
    <w:basedOn w:val="a"/>
    <w:rsid w:val="003E6A46"/>
    <w:rPr>
      <w:rFonts w:ascii="Times New Roman"/>
      <w:sz w:val="24"/>
      <w:szCs w:val="24"/>
    </w:rPr>
  </w:style>
  <w:style w:type="character" w:customStyle="1" w:styleId="40">
    <w:name w:val="見出し 4 (文字)"/>
    <w:basedOn w:val="a0"/>
    <w:link w:val="4"/>
    <w:semiHidden/>
    <w:rsid w:val="002C6F2B"/>
    <w:rPr>
      <w:rFonts w:ascii="ＭＳ ゴシック" w:eastAsia="ＭＳ ゴシック" w:hAnsi="Times New Roman"/>
      <w:b/>
      <w:bCs/>
      <w:color w:val="000000"/>
      <w:sz w:val="22"/>
      <w:szCs w:val="22"/>
    </w:rPr>
  </w:style>
  <w:style w:type="paragraph" w:styleId="afb">
    <w:name w:val="Title"/>
    <w:basedOn w:val="a"/>
    <w:next w:val="a"/>
    <w:link w:val="afc"/>
    <w:qFormat/>
    <w:rsid w:val="00E23B3D"/>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E23B3D"/>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in.ac.jp/ctr/index-j.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m.kufm.kagoshi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A84D-91F7-4E87-BE1A-AE3FC19D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433</cp:revision>
  <cp:lastPrinted>2025-07-30T00:26:00Z</cp:lastPrinted>
  <dcterms:created xsi:type="dcterms:W3CDTF">2022-08-05T07:15:00Z</dcterms:created>
  <dcterms:modified xsi:type="dcterms:W3CDTF">2025-08-29T00:25:00Z</dcterms:modified>
</cp:coreProperties>
</file>